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 xml:space="preserve">Глава Новопоселеновского сельсовета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661AE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61A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1AE">
        <w:rPr>
          <w:rFonts w:ascii="Times New Roman" w:hAnsi="Times New Roman" w:cs="Times New Roman"/>
          <w:sz w:val="28"/>
          <w:szCs w:val="28"/>
        </w:rPr>
        <w:t xml:space="preserve"> года отчитался перед Собранием депутатов Новопоселеновского сельсовета Курского района Курской области и жителями муниципального образования "Новопоселеновский сельсовет" о проделанной работе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61AE">
        <w:rPr>
          <w:rFonts w:ascii="Times New Roman" w:hAnsi="Times New Roman" w:cs="Times New Roman"/>
          <w:sz w:val="28"/>
          <w:szCs w:val="28"/>
        </w:rPr>
        <w:t xml:space="preserve"> год и о планах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1AE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61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Первоочередными задачами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1AE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61AE">
        <w:rPr>
          <w:rFonts w:ascii="Times New Roman" w:hAnsi="Times New Roman" w:cs="Times New Roman"/>
          <w:sz w:val="28"/>
          <w:szCs w:val="28"/>
        </w:rPr>
        <w:t xml:space="preserve"> годы будут являться предсказуемость и  устойчивость бюджетной системы, качественное и эффективное управление муниципальными финансами, стабильность налоговых и неналоговых условий. Основными приоритетами бюджетной политики являются обеспечение наполняемости бюджета Новопоселеновского сельсовета Курского района Курской области собственными доходами, эффективное управление расходами. </w:t>
      </w:r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 xml:space="preserve">Формирование показателей бюджета Новопоселеновского сельсовета Курского района Курской области осуществлялось на основе прогноза социально- экономического развития Новопоселеновского сельсовета Курского района Курской области. Доходы бюджета сформированы в соответствии с основными направлениями налоговой политики с учетом изменений, внесенных в бюджетное и налоговое законодательство: </w:t>
      </w:r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-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1A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661AE" w:rsidRPr="003661AE" w:rsidRDefault="003661AE" w:rsidP="003661AE">
      <w:pPr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прогнозируемый общий объем доходов местного бюджета в сумме 17 020 332 руб. 00 коп</w:t>
      </w:r>
      <w:proofErr w:type="gramStart"/>
      <w:r w:rsidRPr="003661A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661AE" w:rsidRPr="003661AE" w:rsidRDefault="003661AE" w:rsidP="003661AE">
      <w:pPr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прогнозируемый общий объем доходов местного бюджета на 2025 год в сумме 14 907 656 руб. 00 коп</w:t>
      </w:r>
      <w:proofErr w:type="gramStart"/>
      <w:r w:rsidRPr="003661A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661A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61AE">
        <w:rPr>
          <w:rFonts w:ascii="Times New Roman" w:hAnsi="Times New Roman" w:cs="Times New Roman"/>
          <w:sz w:val="28"/>
          <w:szCs w:val="28"/>
        </w:rPr>
        <w:t xml:space="preserve"> год в сумме 15 170 145 руб. 00 коп.;</w:t>
      </w:r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Расходы бюджета Новопоселеновского сельсовета Курского района Курской области в первоочередном порядке будут направлены на выполнение социальных обязательств перед гражданами, обеспечение услуг в сфере благоустройство населения, культуры и спорта, улучшению инфраструктуры и качества жизни граждан.</w:t>
      </w:r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Продолжится реализация майских указов Президента РФ в целях поддержания уровня достигнутых показателей по повышению оплаты труда отдельным категориям работников бюджетной сферы.</w:t>
      </w:r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Эффективное управление расходами будет обеспечиваться посредством реализации муниципальных программ Новопоселеновского сельсовета Курского района Курской области.</w:t>
      </w:r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Бюджет Новопоселеновского сельсовета Курского района Курской области по доходам сформирован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1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61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61AE">
        <w:rPr>
          <w:rFonts w:ascii="Times New Roman" w:hAnsi="Times New Roman" w:cs="Times New Roman"/>
          <w:sz w:val="28"/>
          <w:szCs w:val="28"/>
        </w:rPr>
        <w:t xml:space="preserve"> годов прогнозируется сбалансированным.</w:t>
      </w:r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Всего общий объем расходов местного бюджета:</w:t>
      </w:r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прогнозируемый общий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3661A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17 020 332 </w:t>
      </w:r>
      <w:r w:rsidRPr="003661AE">
        <w:rPr>
          <w:rFonts w:ascii="Times New Roman" w:hAnsi="Times New Roman" w:cs="Times New Roman"/>
          <w:sz w:val="28"/>
          <w:szCs w:val="28"/>
        </w:rPr>
        <w:t xml:space="preserve"> руб. 00 коп</w:t>
      </w:r>
      <w:proofErr w:type="gramStart"/>
      <w:r w:rsidRPr="003661A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1AE">
        <w:rPr>
          <w:rFonts w:ascii="Times New Roman" w:hAnsi="Times New Roman" w:cs="Times New Roman"/>
          <w:sz w:val="28"/>
          <w:szCs w:val="28"/>
        </w:rPr>
        <w:t>прогнозируемый общий объем р</w:t>
      </w:r>
      <w:r>
        <w:rPr>
          <w:rFonts w:ascii="Times New Roman" w:hAnsi="Times New Roman" w:cs="Times New Roman"/>
          <w:sz w:val="28"/>
          <w:szCs w:val="28"/>
        </w:rPr>
        <w:t xml:space="preserve">асходов местного бюджета на 2025 </w:t>
      </w:r>
      <w:r w:rsidRPr="003661AE">
        <w:rPr>
          <w:rFonts w:ascii="Times New Roman" w:hAnsi="Times New Roman" w:cs="Times New Roman"/>
          <w:sz w:val="28"/>
          <w:szCs w:val="28"/>
        </w:rPr>
        <w:t>год в сумме 14 907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61AE">
        <w:rPr>
          <w:rFonts w:ascii="Times New Roman" w:hAnsi="Times New Roman" w:cs="Times New Roman"/>
          <w:sz w:val="28"/>
          <w:szCs w:val="28"/>
        </w:rPr>
        <w:t>656 руб. 00 коп</w:t>
      </w:r>
      <w:proofErr w:type="gramStart"/>
      <w:r w:rsidRPr="003661AE">
        <w:rPr>
          <w:rFonts w:ascii="Times New Roman" w:hAnsi="Times New Roman" w:cs="Times New Roman"/>
          <w:sz w:val="28"/>
          <w:szCs w:val="28"/>
        </w:rPr>
        <w:t>.,;</w:t>
      </w:r>
      <w:proofErr w:type="gramEnd"/>
    </w:p>
    <w:p w:rsidR="003661AE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-прогнозируемый общий объем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61AE">
        <w:rPr>
          <w:rFonts w:ascii="Times New Roman" w:hAnsi="Times New Roman" w:cs="Times New Roman"/>
          <w:sz w:val="28"/>
          <w:szCs w:val="28"/>
        </w:rPr>
        <w:t>3 год в сумме 15 170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61AE">
        <w:rPr>
          <w:rFonts w:ascii="Times New Roman" w:hAnsi="Times New Roman" w:cs="Times New Roman"/>
          <w:sz w:val="28"/>
          <w:szCs w:val="28"/>
        </w:rPr>
        <w:t>145  руб. 00 коп.</w:t>
      </w:r>
    </w:p>
    <w:p w:rsidR="00387642" w:rsidRPr="003661AE" w:rsidRDefault="003661AE" w:rsidP="003661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AE">
        <w:rPr>
          <w:rFonts w:ascii="Times New Roman" w:hAnsi="Times New Roman" w:cs="Times New Roman"/>
          <w:sz w:val="28"/>
          <w:szCs w:val="28"/>
        </w:rPr>
        <w:t>Бюджет Новопоселеновского сельсовета Курского района Курской области по расходам сформирован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1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61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61AE">
        <w:rPr>
          <w:rFonts w:ascii="Times New Roman" w:hAnsi="Times New Roman" w:cs="Times New Roman"/>
          <w:sz w:val="28"/>
          <w:szCs w:val="28"/>
        </w:rPr>
        <w:t xml:space="preserve"> годов сбалансированным.</w:t>
      </w:r>
    </w:p>
    <w:sectPr w:rsidR="00387642" w:rsidRPr="0036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661AE"/>
    <w:rsid w:val="003661AE"/>
    <w:rsid w:val="0038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2286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2024-06-21T10:23:00Z</dcterms:created>
  <dcterms:modified xsi:type="dcterms:W3CDTF">2024-06-21T10:29:00Z</dcterms:modified>
</cp:coreProperties>
</file>