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26652D">
        <w:rPr>
          <w:rFonts w:ascii="Times New Roman" w:hAnsi="Times New Roman" w:cs="Times New Roman"/>
          <w:sz w:val="24"/>
          <w:szCs w:val="24"/>
        </w:rPr>
        <w:t>района Курской области на март</w:t>
      </w:r>
      <w:r>
        <w:rPr>
          <w:rFonts w:ascii="Times New Roman" w:hAnsi="Times New Roman" w:cs="Times New Roman"/>
          <w:sz w:val="24"/>
          <w:szCs w:val="24"/>
        </w:rPr>
        <w:t xml:space="preserve">  2019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26652D" w:rsidP="00266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,11.03.2019 г.,18.03.2019 г.,25.03.2019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26652D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,12.03.2019 г.,19.03.2019 г.26.03.2019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26652D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,13.03.2019 г.,20.03.2019 г.,27.03.2019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47A60"/>
    <w:rsid w:val="001651E2"/>
    <w:rsid w:val="0026652D"/>
    <w:rsid w:val="007A4A2B"/>
    <w:rsid w:val="0083041A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2019-11-01T10:32:00Z</dcterms:created>
  <dcterms:modified xsi:type="dcterms:W3CDTF">2019-11-01T10:50:00Z</dcterms:modified>
</cp:coreProperties>
</file>