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66716D">
        <w:rPr>
          <w:rFonts w:ascii="Tahoma" w:eastAsia="Times New Roman" w:hAnsi="Tahoma" w:cs="Tahoma"/>
          <w:b/>
          <w:bCs/>
          <w:sz w:val="22"/>
        </w:rPr>
        <w:t>10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заседания общественной  комиссии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66716D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>03 октября</w:t>
      </w:r>
      <w:r w:rsidR="00A22DB3">
        <w:rPr>
          <w:rFonts w:ascii="Tahoma" w:eastAsia="Times New Roman" w:hAnsi="Tahoma" w:cs="Tahoma"/>
          <w:b/>
          <w:bCs/>
          <w:sz w:val="22"/>
        </w:rPr>
        <w:t xml:space="preserve"> 2019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Председатель </w:t>
      </w:r>
      <w:r w:rsidRPr="00E63D15">
        <w:rPr>
          <w:rFonts w:ascii="Tahoma" w:eastAsia="Times New Roman" w:hAnsi="Tahoma" w:cs="Tahoma"/>
          <w:sz w:val="22"/>
          <w:szCs w:val="22"/>
        </w:rPr>
        <w:t>комиссии: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 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Зам</w:t>
      </w:r>
      <w:proofErr w:type="gramStart"/>
      <w:r w:rsidRPr="00E63D15">
        <w:rPr>
          <w:rFonts w:ascii="Tahoma" w:eastAsia="Times New Roman" w:hAnsi="Tahoma" w:cs="Tahoma"/>
          <w:b/>
          <w:bCs/>
          <w:sz w:val="22"/>
        </w:rPr>
        <w:t>.п</w:t>
      </w:r>
      <w:proofErr w:type="gramEnd"/>
      <w:r w:rsidRPr="00E63D15">
        <w:rPr>
          <w:rFonts w:ascii="Tahoma" w:eastAsia="Times New Roman" w:hAnsi="Tahoma" w:cs="Tahoma"/>
          <w:b/>
          <w:bCs/>
          <w:sz w:val="22"/>
        </w:rPr>
        <w:t>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комиссии:   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E63D15" w:rsidRPr="00E63D15" w:rsidRDefault="0066716D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                                                                     </w:t>
      </w:r>
      <w:r w:rsidR="00E63D15" w:rsidRPr="00E63D15">
        <w:rPr>
          <w:rFonts w:ascii="Tahoma" w:eastAsia="Times New Roman" w:hAnsi="Tahoma" w:cs="Tahoma"/>
          <w:sz w:val="22"/>
          <w:szCs w:val="22"/>
        </w:rPr>
        <w:t>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Домогаров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С.Л.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  .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>: Буркова О.М.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66716D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за – 6</w:t>
      </w:r>
      <w:r w:rsidR="00E63D15" w:rsidRPr="00E63D15">
        <w:rPr>
          <w:rFonts w:ascii="Tahoma" w:eastAsia="Times New Roman" w:hAnsi="Tahoma" w:cs="Tahoma"/>
          <w:sz w:val="22"/>
          <w:szCs w:val="22"/>
        </w:rPr>
        <w:t>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lastRenderedPageBreak/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Председатель комиссии   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 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437B"/>
    <w:rsid w:val="00027463"/>
    <w:rsid w:val="00117EB2"/>
    <w:rsid w:val="00133448"/>
    <w:rsid w:val="001935CC"/>
    <w:rsid w:val="001A3543"/>
    <w:rsid w:val="001F753C"/>
    <w:rsid w:val="002333E3"/>
    <w:rsid w:val="002D576B"/>
    <w:rsid w:val="002F18E5"/>
    <w:rsid w:val="0033167D"/>
    <w:rsid w:val="0033437B"/>
    <w:rsid w:val="0037157B"/>
    <w:rsid w:val="00375D67"/>
    <w:rsid w:val="00447A16"/>
    <w:rsid w:val="004C30AC"/>
    <w:rsid w:val="00623147"/>
    <w:rsid w:val="0066716D"/>
    <w:rsid w:val="006B5CF5"/>
    <w:rsid w:val="008E09F1"/>
    <w:rsid w:val="00A22DB3"/>
    <w:rsid w:val="00AD4D9B"/>
    <w:rsid w:val="00B00BB2"/>
    <w:rsid w:val="00B51289"/>
    <w:rsid w:val="00B62B3A"/>
    <w:rsid w:val="00C84944"/>
    <w:rsid w:val="00DA0199"/>
    <w:rsid w:val="00E30339"/>
    <w:rsid w:val="00E61DFE"/>
    <w:rsid w:val="00E63D15"/>
    <w:rsid w:val="00E77AE4"/>
    <w:rsid w:val="00E80631"/>
    <w:rsid w:val="00E8781D"/>
    <w:rsid w:val="00E966E5"/>
    <w:rsid w:val="00ED1D60"/>
    <w:rsid w:val="00F046B6"/>
    <w:rsid w:val="00F376C5"/>
    <w:rsid w:val="00FE32B4"/>
    <w:rsid w:val="00FE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color w:val="000000"/>
      <w:spacing w:val="76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2019-11-21T11:16:00Z</cp:lastPrinted>
  <dcterms:created xsi:type="dcterms:W3CDTF">2018-08-02T12:51:00Z</dcterms:created>
  <dcterms:modified xsi:type="dcterms:W3CDTF">2019-11-21T11:38:00Z</dcterms:modified>
</cp:coreProperties>
</file>