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54CC7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14F13">
        <w:rPr>
          <w:rFonts w:ascii="Arial" w:hAnsi="Arial" w:cs="Arial"/>
          <w:b/>
          <w:sz w:val="32"/>
          <w:szCs w:val="32"/>
          <w:lang w:val="ru-RU"/>
        </w:rPr>
        <w:t>365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14F13">
        <w:rPr>
          <w:rFonts w:cs="Times New Roman"/>
          <w:sz w:val="28"/>
          <w:szCs w:val="28"/>
          <w:lang w:val="ru-RU"/>
        </w:rPr>
        <w:t>11:121203:481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114F13">
        <w:rPr>
          <w:rFonts w:cs="Times New Roman"/>
          <w:sz w:val="28"/>
          <w:szCs w:val="28"/>
          <w:lang w:val="ru-RU"/>
        </w:rPr>
        <w:t>площадью  10</w:t>
      </w:r>
      <w:r w:rsidR="00B54CC7">
        <w:rPr>
          <w:rFonts w:cs="Times New Roman"/>
          <w:sz w:val="28"/>
          <w:szCs w:val="28"/>
          <w:lang w:val="ru-RU"/>
        </w:rPr>
        <w:t>00.00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14F1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114F13">
        <w:rPr>
          <w:rFonts w:cs="Times New Roman"/>
          <w:sz w:val="28"/>
          <w:szCs w:val="28"/>
          <w:lang w:val="ru-RU"/>
        </w:rPr>
        <w:t xml:space="preserve"> Рублевская улица ,   з/у 53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416EF0" w:rsidRPr="00F7129F" w:rsidRDefault="00416EF0" w:rsidP="00F7129F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114F1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2758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58D" w:rsidRDefault="00E2758D" w:rsidP="00E64054">
      <w:r>
        <w:separator/>
      </w:r>
    </w:p>
  </w:endnote>
  <w:endnote w:type="continuationSeparator" w:id="0">
    <w:p w:rsidR="00E2758D" w:rsidRDefault="00E2758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58D" w:rsidRDefault="00E2758D" w:rsidP="00E64054">
      <w:r>
        <w:separator/>
      </w:r>
    </w:p>
  </w:footnote>
  <w:footnote w:type="continuationSeparator" w:id="0">
    <w:p w:rsidR="00E2758D" w:rsidRDefault="00E2758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37D0E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14F13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4CC7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58D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123E9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4C0D8-E619-4480-AE8C-5EF7265E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B54C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4CC7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262</cp:revision>
  <cp:lastPrinted>2021-12-15T11:32:00Z</cp:lastPrinted>
  <dcterms:created xsi:type="dcterms:W3CDTF">2019-07-04T07:42:00Z</dcterms:created>
  <dcterms:modified xsi:type="dcterms:W3CDTF">2021-12-15T12:13:00Z</dcterms:modified>
</cp:coreProperties>
</file>