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AB" w:rsidRPr="00B459AB" w:rsidRDefault="00B459AB" w:rsidP="00B459AB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B459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01 марта 2024 года № 48 д. 1- е Цветово</w:t>
      </w:r>
      <w:proofErr w:type="gramStart"/>
      <w:r w:rsidRPr="00B459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B459A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Постановление Администрации Новопоселеновского сельсовета Курского района Курской области от 11 июня 2019 года № 143 «Об утверждении муници-пальной программы «Формирование современной городской сре-ды на территории муниципального образования «Новопоселенов-ский сельсовет» Курского района Курской области»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01 марта 2024 года                                                                    № 48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1- е Цветово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внесении изменений в Постановление Администрации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Новопоселеновского сельсовета Курского района 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Курской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области от 11 июня 2019 года № 143 «Об утверждении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Решением  Собрания депутатов Новопоселеновского сельсовета Курского района Курской области от 21 декабря 2023 года № 54-7-17 «О бюджете Новопоселеновского сельсовета Курского района Курской области на 2024 год и на плановый период 2025 и 2026 годов», Постановлением Администрации Новопоселеновского сельсовета Курского района Курской области от 19 октября 2016 года № 545 «Об утверждении Порядка разработки, реализации и оценки эффективности муниципальных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программ Новопоселеновского сельсовета Курского района Курской области» (в редакции от 05 августа 2019 года № 194), Администрация Новопоселеновского сельсовета Курского района Курской области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 С Т А Н О В Л Я Е Т: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Внести в Постановление Администрации Новопоселеновского сельсовета Курского района Курской области от 11 июня 2019 года № 143 «Об утверждении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 (далее по тексту - Программа) следующие изменения: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паспорте Программы содержание графы «Объемы и источники финансирования муниципальной программы» изложить в следующей редакции: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«Общий объем средств, направленных на реализацию муниципальной программы на 2018 - 2024 годы составит 11 034 281 руб. 63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 них: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федерального бюджета 9 434 693 руб. 27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2018 год –  1 124 864 руб. 76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           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1 812 764 руб. 80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 – 1 748 245 руб. 07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 – 1 054 023 руб. 36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1 310 699 руб. 77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1 246 228 руб. 11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1 137 867 руб. 40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областного бюджета 406 475 руб. 37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2018 год –  168 083 руб. 24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36 995 руб. 20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  – 38 769 руб. 93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  – 21 510 руб. 68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28 553 руб. 83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59 182 руб. 89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53 379 руб. 60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местного бюджета 1 193 112 руб. 99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2018 год –  143 081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146 988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  – 108 360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  – 18 142 руб. 12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 23 209 руб. 87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699 839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53 493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б) в текстовой части Программы раздел 10 «</w:t>
      </w: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 муниципальной программы» </w:t>
      </w:r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изложить в новой редакции: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«Финансирование мероприятий муниципальной программы осуществляется за счет средств федерального, областного и местного бюджета.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 о средствах бюджета Новопоселеновского сельсовета Курского района Курской области, направляемых на реализацию муниципальной программы, указаны в Приложении № 3 к муниципальной программе.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Сведения о ресурсном обеспечении и прогнозной (справочной) оценке расходов федерального бюджета, областного бюджета, бюджета Новопоселеновского сельсовета Курского района Курской области на реализацию целей муниципальной программы указаны в Приложении № 4 к муниципальной программе.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 реализации муниципальной программы предусматривает систему инвестирования с привлечением средств федерального бюджета, бюджета Курской области, средств местного бюджета и внебюджетных источников.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Общий объем финансирования мероприятий муниципальной программы на 2018 – 2024 годах составляет 11 034 281 руб. 63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 них: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федерального бюджета 9 434 693 руб. 27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2018 год –  1 124 864 руб. 76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           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1 812 764 руб. 80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 – 1 748 245 руб. 07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 – 1 054 023 руб. 36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1 310 699 руб. 77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1 246 228 руб. 11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1 137 867 руб. 40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областного бюджета 406 475 руб. 37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2018 год –  168 083 руб. 24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36 995 руб. 20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  – 38 769 руб. 93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  – 21 510 руб. 68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28 553 руб. 83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59 182 руб. 89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53 379 руб. 60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средства местного бюджета 1 193 112 руб. 99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2018 год –  143 081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2019 год –  146 988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2020 год  – 108 360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2021 год  – 18 142 руб. 12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  23 209 руб. 87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699 839 руб. 00 коп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53 493 руб. 00 коп.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Объем бюджетных ассигнований на реализацию муниципальной программы утверждается решением Собрания депутатов Новопоселеновского сельсовета Курского района Курской области о бюджете муниципального образования.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 муниципальной программы приведено в приложении № 3 к муниципальной  программе.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Прогнозная оценка ресурсного обеспечения реализации муниципальной программы за счет всех источников финансирования приводится в приложении № 4 к муниципальной программе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.».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в)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</w:t>
      </w:r>
      <w:proofErr w:type="gramEnd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риложения № 3 «Ресурсное обеспечение реализации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 и приложение № 4 «Ресурсное обеспечение и прогнозная (справочная) оценка расходов федерального бюджета, областного бюджета, бюджета Новопоселеновского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 изложить в новой редакции (прилагаются).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2. </w:t>
      </w:r>
      <w:proofErr w:type="gramStart"/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Контроль за</w:t>
      </w:r>
      <w:proofErr w:type="gramEnd"/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исполнением настоящего постановления оставляю за собой.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со дня его подписания,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Новопоселеновского сельсовета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                                 И.Г. Бирюков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3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муниципальной программе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(в редакции Постановления Администрации Новопоселеновского сельсовета Курского района Курской области от 01 марта 2024 года № 48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)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реализации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tbl>
      <w:tblPr>
        <w:tblpPr w:leftFromText="45" w:rightFromText="45" w:vertAnchor="text"/>
        <w:tblW w:w="13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2"/>
        <w:gridCol w:w="1481"/>
        <w:gridCol w:w="1457"/>
        <w:gridCol w:w="499"/>
        <w:gridCol w:w="446"/>
        <w:gridCol w:w="565"/>
        <w:gridCol w:w="358"/>
        <w:gridCol w:w="992"/>
        <w:gridCol w:w="922"/>
        <w:gridCol w:w="922"/>
        <w:gridCol w:w="922"/>
        <w:gridCol w:w="922"/>
        <w:gridCol w:w="922"/>
        <w:gridCol w:w="908"/>
        <w:gridCol w:w="908"/>
      </w:tblGrid>
      <w:tr w:rsidR="00B459AB" w:rsidRPr="00B459AB" w:rsidTr="00B459AB">
        <w:trPr>
          <w:tblHeader/>
          <w:tblCellSpacing w:w="0" w:type="dxa"/>
        </w:trPr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Ответственный исполнитель, соисполнитель, участники</w:t>
            </w:r>
          </w:p>
        </w:tc>
        <w:tc>
          <w:tcPr>
            <w:tcW w:w="354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Код бюджетной классификации</w:t>
            </w:r>
          </w:p>
        </w:tc>
        <w:tc>
          <w:tcPr>
            <w:tcW w:w="852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Объемы бюджетных ассигнований по годам,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рублей</w:t>
            </w:r>
          </w:p>
        </w:tc>
      </w:tr>
      <w:tr w:rsidR="00B459AB" w:rsidRPr="00B459AB" w:rsidTr="00B459AB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 xml:space="preserve">Рз </w:t>
            </w:r>
            <w:proofErr w:type="gramStart"/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ЦСР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ВР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2018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2020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  <w:lang w:eastAsia="ru-RU"/>
              </w:rPr>
              <w:t>2024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 xml:space="preserve">«Формирование современной городской среды на территории муниципального образования «Новопоселеновский сельсовет» Курского района Курской </w:t>
            </w: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области»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00 0 00 00000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11 034 281,63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1 436 029,00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1 996 748,00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1 895 375,00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1 093 676,16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1 362 463,47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2 005 250,00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1 244 740,00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«Благоустройство общественных территорий»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1 L2 55550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1 436 029,00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1 436 029,00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1 F2 55550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8 814 163,63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1 996 748,00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1 820 379,00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1 093 676,16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1 362 463,47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1 327 539,00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1 213 358,00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«Реализация регионального проекта «Формирование комфортной городской среды»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19 1 01 С5550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244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784 089,00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74 996,00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8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677 711,00</w:t>
            </w:r>
          </w:p>
        </w:tc>
        <w:tc>
          <w:tcPr>
            <w:tcW w:w="8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31 382,00</w:t>
            </w:r>
          </w:p>
        </w:tc>
      </w:tr>
    </w:tbl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4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муниципальной программе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(в редакции Постановления Администрации Новопоселеновского сельсовета Курского района Курской области от 01 марта 2024 года № 48</w:t>
      </w:r>
      <w:proofErr w:type="gramStart"/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)</w:t>
      </w:r>
      <w:proofErr w:type="gramEnd"/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</w:t>
      </w:r>
    </w:p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 прогнозная (справочная) оценка расходов федерального бюджета, областного бюджета, бюджета Новопоселеновского сельсовета Курского района Курской области и внебюджетных источников на реализацию целей муниципальной программы 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</w:r>
    </w:p>
    <w:tbl>
      <w:tblPr>
        <w:tblW w:w="131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44"/>
        <w:gridCol w:w="1901"/>
        <w:gridCol w:w="1550"/>
        <w:gridCol w:w="1098"/>
        <w:gridCol w:w="1052"/>
        <w:gridCol w:w="1052"/>
        <w:gridCol w:w="1105"/>
        <w:gridCol w:w="1111"/>
        <w:gridCol w:w="999"/>
        <w:gridCol w:w="999"/>
        <w:gridCol w:w="999"/>
      </w:tblGrid>
      <w:tr w:rsidR="00B459AB" w:rsidRPr="00B459AB" w:rsidTr="00B459AB">
        <w:trPr>
          <w:tblCellSpacing w:w="0" w:type="dxa"/>
        </w:trPr>
        <w:tc>
          <w:tcPr>
            <w:tcW w:w="1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Статус</w:t>
            </w:r>
          </w:p>
        </w:tc>
        <w:tc>
          <w:tcPr>
            <w:tcW w:w="25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Источники ресурсного обеспечения</w:t>
            </w:r>
          </w:p>
        </w:tc>
        <w:tc>
          <w:tcPr>
            <w:tcW w:w="10065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Оценка расходов по годам, рублей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2018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2019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2020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13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 программа</w:t>
            </w:r>
          </w:p>
        </w:tc>
        <w:tc>
          <w:tcPr>
            <w:tcW w:w="25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«Формирование современной городской среды на территории муниципального образования «Новопоселеновский сельсовет» Курского района Курской области»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11 034 281,63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1 436 029,00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1 996 748,00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1 895 375,00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1 093 676,16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1 362 463,47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2 005 250,00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1 244 740,00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9 434 693,27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1 124 864,76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1 812 764,80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1 748 245,07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1 054 023,36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1 310 699,77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1 246 228,11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1 137 867,40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406 475,37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168 083,24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36 995,20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38 769,93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21 510,68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28 553,83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59 182,89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53 379,60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Новопоселеновского сельсовета Курского района Курской области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1 193 112,99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143 081,00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146 988,00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108 360,00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18 142,12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23 209,87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699 839,00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53 493,00</w:t>
            </w:r>
          </w:p>
        </w:tc>
      </w:tr>
      <w:tr w:rsidR="00B459AB" w:rsidRPr="00B459AB" w:rsidTr="00B459A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B459AB" w:rsidRPr="00B459AB" w:rsidRDefault="00B459AB" w:rsidP="00B459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459A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0,00</w:t>
            </w:r>
          </w:p>
        </w:tc>
      </w:tr>
    </w:tbl>
    <w:p w:rsidR="00B459AB" w:rsidRPr="00B459AB" w:rsidRDefault="00B459AB" w:rsidP="00B459A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B459AB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B459AB" w:rsidRDefault="000D581A" w:rsidP="00B459AB">
      <w:pPr>
        <w:rPr>
          <w:szCs w:val="24"/>
        </w:rPr>
      </w:pPr>
    </w:p>
    <w:sectPr w:rsidR="000D581A" w:rsidRPr="00B459AB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B31B28"/>
    <w:rsid w:val="00B459AB"/>
    <w:rsid w:val="00B8007C"/>
    <w:rsid w:val="00C62443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B7CD4-3DFE-4387-9C41-696EB84D2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</Pages>
  <Words>1541</Words>
  <Characters>8788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17</cp:revision>
  <cp:lastPrinted>2017-07-26T08:14:00Z</cp:lastPrinted>
  <dcterms:created xsi:type="dcterms:W3CDTF">2016-07-05T11:02:00Z</dcterms:created>
  <dcterms:modified xsi:type="dcterms:W3CDTF">2024-09-11T04:10:00Z</dcterms:modified>
</cp:coreProperties>
</file>