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A85" w:rsidRPr="00E42A85" w:rsidRDefault="00E42A85" w:rsidP="00E42A85">
      <w:pPr>
        <w:shd w:val="clear" w:color="auto" w:fill="EEEEEE"/>
        <w:spacing w:after="188" w:line="240" w:lineRule="auto"/>
        <w:jc w:val="center"/>
        <w:rPr>
          <w:rFonts w:ascii="Tahoma" w:eastAsia="Times New Roman" w:hAnsi="Tahoma" w:cs="Tahoma"/>
          <w:b/>
          <w:bCs/>
          <w:color w:val="000000"/>
          <w:sz w:val="18"/>
          <w:szCs w:val="18"/>
          <w:lang w:eastAsia="ru-RU"/>
        </w:rPr>
      </w:pPr>
      <w:r w:rsidRPr="00E42A85">
        <w:rPr>
          <w:rFonts w:ascii="Tahoma" w:eastAsia="Times New Roman" w:hAnsi="Tahoma" w:cs="Tahoma"/>
          <w:b/>
          <w:bCs/>
          <w:color w:val="000000"/>
          <w:sz w:val="18"/>
          <w:szCs w:val="18"/>
          <w:lang w:eastAsia="ru-RU"/>
        </w:rPr>
        <w:t>Р Е Ш Е Н И Е от 21 декабря 2023года № 55-7-17 д. 1-е Цветово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2025годов»</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Р Е Ш Е Н И Е</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от 21 декабря 2023года                                                                  № 55-7-17</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д. 1-е Цветово</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2025годов»</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В соответствии с Бюджетным кодексом Российской Федерации, Уставом муниципального образования «Новопоселеновский сельсовет» Курского района Курской области, Собрание депутатов Новопоселеновского сельсовета Курского района Курской области</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Р Е Ш И Л О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1. Внести изменение в Решение Собрания депутатов Новопоселеновского сельсовета Курского района Курской области от 20декабря 2022 года № 18-7-5 «О бюджете Новопоселеновского сельсовета Курского района Курской области на 2023 год и на плановый период 2024 и 2025 годов»</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1)           В текстовой части решения:</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статью 1 «Основные характеристики бюджета Новопоселеновского сельсовета Курского района Курской области» изложить в следующей редакции:</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1. Утвердить основные характеристики бюджета Новопоселеновского сельсовета Курского района Курской области (далее – местный бюджет) на 2023 год:</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прогнозируемый общий объем доходов местного бюджета в сумме 18 851 406 руб. 00 коп.;</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общий объем расходов местного бюджета в сумме 24 137 561 руб. 26 коп.;</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дефицит местного бюджета в сумме 5 286 155 руб. 26 коп.</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статью 6 «Муниципальный долг муниципального образования» изложить в следующей редакции:</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3. Объем муниципального долга при осуществлении муниципальных заимствований не должен превышать следующие значения:</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в 2023 году до 14 157 879 руб. 00 коп.;</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статью 8 «Особенности исполнения местного бюджета в 2023 году» изложить в новой редакции:</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9. Установить, что с 1 декабря 2023 года размер денежного вознаграждения лиц, замещающих муниципальные должности Новопоселеновского сельсовета Курского района Курской области, окладов месячного денежного содержания муниципальных служащих Новопоселеновского сельсовета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Приложения № 1, 2,3, 4, 5,(2023 год)изложить в новой редакции (прилагаются);</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2. Решение вступает в силу со дня его подписания.</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Председатель Собрания депутатов</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Новопоселеновского сельсовета</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Курского района Курской области                                                  С.И. Воронина</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Глава Новопоселеновского сельсовета</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Курского района Курской области                                                           И.Г. Бирюков</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tbl>
      <w:tblPr>
        <w:tblW w:w="8302" w:type="dxa"/>
        <w:tblCellSpacing w:w="0" w:type="dxa"/>
        <w:tblCellMar>
          <w:left w:w="0" w:type="dxa"/>
          <w:right w:w="0" w:type="dxa"/>
        </w:tblCellMar>
        <w:tblLook w:val="04A0"/>
      </w:tblPr>
      <w:tblGrid>
        <w:gridCol w:w="564"/>
        <w:gridCol w:w="601"/>
        <w:gridCol w:w="7936"/>
        <w:gridCol w:w="147"/>
      </w:tblGrid>
      <w:tr w:rsidR="00E42A85" w:rsidRPr="00E42A85" w:rsidTr="00E42A85">
        <w:trPr>
          <w:trHeight w:val="4245"/>
          <w:tblCellSpacing w:w="0" w:type="dxa"/>
        </w:trPr>
        <w:tc>
          <w:tcPr>
            <w:tcW w:w="22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lastRenderedPageBreak/>
              <w:t> </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Приложение № 1                                                                                                                                                                                                                                                                                                                                                                                                                                                                                                                                                                                           к Решению Собрания депутатов Новопоселеновского сельсовета Курского района Курской области от 21 декабря 2023 года № 55-7-17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690"/>
          <w:tblCellSpacing w:w="0" w:type="dxa"/>
        </w:trPr>
        <w:tc>
          <w:tcPr>
            <w:tcW w:w="9945" w:type="dxa"/>
            <w:gridSpan w:val="3"/>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Источники финансирования дефицита бюджета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420"/>
          <w:tblCellSpacing w:w="0" w:type="dxa"/>
        </w:trPr>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2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Код бюджетной классификации Российской Федерации</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Наименование источников финансирования дефицита бюджета</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Итого на 2023 год, руб.</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80"/>
          <w:tblCellSpacing w:w="0" w:type="dxa"/>
        </w:trPr>
        <w:tc>
          <w:tcPr>
            <w:tcW w:w="22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01 00 00 00 00 0000 000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Источники внутреннего финансирования дефицитов бюджетов</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5286155,26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80"/>
          <w:tblCellSpacing w:w="0" w:type="dxa"/>
        </w:trPr>
        <w:tc>
          <w:tcPr>
            <w:tcW w:w="22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01 05 00 00 00 0000 000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Изменение остатков средств на счетах по учету средств бюджетов</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5286155,26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80"/>
          <w:tblCellSpacing w:w="0" w:type="dxa"/>
        </w:trPr>
        <w:tc>
          <w:tcPr>
            <w:tcW w:w="22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01 05 00 00 00 0000 500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Увеличение остатков средств бюджетов</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-18851406,00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80"/>
          <w:tblCellSpacing w:w="0" w:type="dxa"/>
        </w:trPr>
        <w:tc>
          <w:tcPr>
            <w:tcW w:w="22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01 05 02 00 00 0000 500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Увеличение прочих остатков средст</w:t>
            </w:r>
            <w:r w:rsidRPr="00E42A85">
              <w:rPr>
                <w:rFonts w:ascii="Times New Roman" w:eastAsia="Times New Roman" w:hAnsi="Times New Roman" w:cs="Times New Roman"/>
                <w:sz w:val="15"/>
                <w:szCs w:val="15"/>
                <w:lang w:eastAsia="ru-RU"/>
              </w:rPr>
              <w:lastRenderedPageBreak/>
              <w:t>в бюджетов</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-18851406,00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80"/>
          <w:tblCellSpacing w:w="0" w:type="dxa"/>
        </w:trPr>
        <w:tc>
          <w:tcPr>
            <w:tcW w:w="22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 01 05 02 01 00 0000 510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Увеличение прочих остатков денежных средств бюджетов</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-18851406,00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80"/>
          <w:tblCellSpacing w:w="0" w:type="dxa"/>
        </w:trPr>
        <w:tc>
          <w:tcPr>
            <w:tcW w:w="22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01 05 02 01 10 0000 510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Увеличение прочих остатков денежных средств бюджетов муниципальных районов</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-18851406,00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80"/>
          <w:tblCellSpacing w:w="0" w:type="dxa"/>
        </w:trPr>
        <w:tc>
          <w:tcPr>
            <w:tcW w:w="22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01 05 00 00 00 0000 600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Уменьшение остатков средств бюджетов</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+24137561,26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80"/>
          <w:tblCellSpacing w:w="0" w:type="dxa"/>
        </w:trPr>
        <w:tc>
          <w:tcPr>
            <w:tcW w:w="22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01 05 02 00 00 0000 600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Уменьшение прочих остатков средств бюджетов</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+24137561,26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80"/>
          <w:tblCellSpacing w:w="0" w:type="dxa"/>
        </w:trPr>
        <w:tc>
          <w:tcPr>
            <w:tcW w:w="22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01 05 02 01 00 0000 610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Уменьшение прочих остатков денежных средств бюджетов</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+24137561,26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80"/>
          <w:tblCellSpacing w:w="0" w:type="dxa"/>
        </w:trPr>
        <w:tc>
          <w:tcPr>
            <w:tcW w:w="22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01 05 02 01 05 0000 610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Уменьшение прочих остатков денежных средств бюджетов муниципальных районов</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+24137561,26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bl>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tbl>
      <w:tblPr>
        <w:tblW w:w="8402" w:type="dxa"/>
        <w:tblCellSpacing w:w="0" w:type="dxa"/>
        <w:tblCellMar>
          <w:left w:w="0" w:type="dxa"/>
          <w:right w:w="0" w:type="dxa"/>
        </w:tblCellMar>
        <w:tblLook w:val="04A0"/>
      </w:tblPr>
      <w:tblGrid>
        <w:gridCol w:w="617"/>
        <w:gridCol w:w="857"/>
        <w:gridCol w:w="7624"/>
        <w:gridCol w:w="150"/>
      </w:tblGrid>
      <w:tr w:rsidR="00E42A85" w:rsidRPr="00E42A85" w:rsidTr="00E42A85">
        <w:trPr>
          <w:trHeight w:val="49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lastRenderedPageBreak/>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Приложение № 2                                                                                                                                                                                                                                                                                                                                                                                                                                                                                                                                                                               к Решению Собрания депутатов Новопоселеновского сельсовета Курского района Курской области от 21 декабря 2023 года № 55-7-17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920"/>
          <w:tblCellSpacing w:w="0" w:type="dxa"/>
        </w:trPr>
        <w:tc>
          <w:tcPr>
            <w:tcW w:w="1006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Поступления доходов  по основным источникам в бюджет</w:t>
            </w:r>
            <w:r w:rsidRPr="00E42A85">
              <w:rPr>
                <w:rFonts w:ascii="Times New Roman" w:eastAsia="Times New Roman" w:hAnsi="Times New Roman" w:cs="Times New Roman"/>
                <w:sz w:val="15"/>
                <w:szCs w:val="15"/>
                <w:lang w:eastAsia="ru-RU"/>
              </w:rPr>
              <w:br/>
              <w:t>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Код бюджетной классификации Российской Федерации</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Наименование доходов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Итого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1 00 00000 00 0000 000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Налоговые и неналоговые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14157879,00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1 01 00000 00 0000 000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НАЛОГИ НА ПРИБЫЛЬ,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930853,00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1 01 02000 01 0000 000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Налог на доходы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930853,00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261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1 01 02010 01 0000 110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w:t>
            </w:r>
            <w:r w:rsidRPr="00E42A85">
              <w:rPr>
                <w:rFonts w:ascii="Times New Roman" w:eastAsia="Times New Roman" w:hAnsi="Times New Roman" w:cs="Times New Roman"/>
                <w:sz w:val="15"/>
                <w:szCs w:val="15"/>
                <w:lang w:eastAsia="ru-RU"/>
              </w:rPr>
              <w:lastRenderedPageBreak/>
              <w:t>налога осуществляются в соответствии со статьями 227, 227.1 и 228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690000,00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1 01 02020 01 0000 110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26848,00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8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1 01 02030 01 0000 110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28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1 01 02080 01 0000 110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8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1 01 02130 01 0000 110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1 05 00000 00 0000 110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НАЛОГИ НА СОВОКУПНЫЙ ДОХОД</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1 05 03000 01 0000 110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Единый сельскохозяйственный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64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1 05 3010 01 0000 110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Единый сельскохозяйственный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160000,00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1 06 00000 00 0000 000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НАЛОГИ НА ИМУЩЕСТВО</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13067026,00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1 06 01000 00 0000 110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Налог на имущество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3596992,00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1 06 01030 10 0000 110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Налог, взимаемый с налогоплательщиков, выбравших в качестве объекта налогообложения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3596992,00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1 06 06000 00 0000 110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ЗЕМЕЛЬНЫЙ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9470034,00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1 06 06030 00 0000 110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Земельный налог с организаций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2900000,00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38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1 06 06033 10 0000 110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Земельный налог с организаций, обладающих земельным участком, расположенным в границах сельских поселений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2900000,00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1 06 06040 00 0000 110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Земельный налог с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6570034,00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30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1 06 06043 10 0000 110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Земельный налог с физических лиц, обладающих земельным участком, расположенным в границах сельских поселений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6570034,00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35"/>
          <w:tblCellSpacing w:w="0" w:type="dxa"/>
        </w:trPr>
        <w:tc>
          <w:tcPr>
            <w:tcW w:w="32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2 00 00000 00 0000 000</w:t>
            </w:r>
          </w:p>
        </w:tc>
        <w:tc>
          <w:tcPr>
            <w:tcW w:w="303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БЕЗВОЗМЕЗДНЫЕ ПОСТУПЛЕНИЯ</w:t>
            </w:r>
          </w:p>
        </w:tc>
        <w:tc>
          <w:tcPr>
            <w:tcW w:w="38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4693527,00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2 02 00000 00 0000 000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Безвозмездные поступления от других бюджетов Бюджетной системы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4693527,00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2 02 10000 00 0000 150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Дотации бюджетам бюджетной системы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20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2 02 16001 00 0000 150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Дотации на выравнивание бюджетной обеспеченности из бюджетов муниципальных районов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5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2 02 16001 10 0000 150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Дотации бюджетам сельских поселений на выравнивание бюджетной обеспеченности из бюджетов муниципальных районов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2585522,00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2 02 20000 00 0000 150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Субсидии бюджетам бюджетной системы Российской Федерации (межбюджетные субсидии)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2 02 25555 00 0000 150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Субсидии бюджетам на реализацию программ формирования современной городской среды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20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2 02 25555 10 0000 150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Субсидии бюджетам сельских поселений на реализацию программ формирования современной городской среды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1305411,00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2 02 30000 00 0000 150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Субвенции бюджетам субъектов Российской Федерации и муниципальных образований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57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2 02 35118 00 0000 150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Субвенции бюджетам на осуществление первичного воинского учета на территория</w:t>
            </w:r>
            <w:r w:rsidRPr="00E42A85">
              <w:rPr>
                <w:rFonts w:ascii="Times New Roman" w:eastAsia="Times New Roman" w:hAnsi="Times New Roman" w:cs="Times New Roman"/>
                <w:sz w:val="15"/>
                <w:szCs w:val="15"/>
                <w:lang w:eastAsia="ru-RU"/>
              </w:rPr>
              <w:lastRenderedPageBreak/>
              <w:t>х, где отсутствуют военные комиссариаты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2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2 02 35118 10 0000 150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2 02 40000 00 0000 150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Иные межбюджетные трансферты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211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2 02 40014 00 0000 150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2010"/>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2 02 40014 10 0000 150</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w:t>
            </w:r>
            <w:r w:rsidRPr="00E42A85">
              <w:rPr>
                <w:rFonts w:ascii="Times New Roman" w:eastAsia="Times New Roman" w:hAnsi="Times New Roman" w:cs="Times New Roman"/>
                <w:sz w:val="15"/>
                <w:szCs w:val="15"/>
                <w:lang w:eastAsia="ru-RU"/>
              </w:rPr>
              <w:lastRenderedPageBreak/>
              <w:t>ыми соглашениями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522277,00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35"/>
          <w:tblCellSpacing w:w="0" w:type="dxa"/>
        </w:trPr>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В С Е Г О Д О Х О Д О 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18851406,00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bl>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tbl>
      <w:tblPr>
        <w:tblW w:w="8365" w:type="dxa"/>
        <w:tblCellSpacing w:w="0" w:type="dxa"/>
        <w:tblCellMar>
          <w:left w:w="0" w:type="dxa"/>
          <w:right w:w="0" w:type="dxa"/>
        </w:tblCellMar>
        <w:tblLook w:val="04A0"/>
      </w:tblPr>
      <w:tblGrid>
        <w:gridCol w:w="1010"/>
        <w:gridCol w:w="188"/>
        <w:gridCol w:w="207"/>
        <w:gridCol w:w="306"/>
        <w:gridCol w:w="222"/>
        <w:gridCol w:w="6472"/>
        <w:gridCol w:w="843"/>
      </w:tblGrid>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7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Приложение № 3                                                                                                                                                                                                                                                                                                                                                                                                                                                                                                                                                                                к Решению Собрания депутатов Новопоселеновского сельсовета Курского района Курской области от 21 декабря 2023 года № 55-7-17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r>
      <w:tr w:rsidR="00E42A85" w:rsidRPr="00E42A85" w:rsidTr="00E42A85">
        <w:trPr>
          <w:tblCellSpacing w:w="0" w:type="dxa"/>
        </w:trPr>
        <w:tc>
          <w:tcPr>
            <w:tcW w:w="979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Новопоселеновского сельсовета Курского района Курской области на 2023 год  и на плановый период 2024 и 2025 годов</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Наименование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Рз</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ПР</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ЦСР</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ВР</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Итого расходы на 2023 год, рублей</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ВСЕГО РАСХОДОВ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24 137 561,26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14 118 507,81</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Функционирование высшего должностного лица  субъекта Российской Федерации 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913 057,00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Обеспечение функционирования главы муниципального </w:t>
            </w:r>
            <w:r w:rsidRPr="00E42A85">
              <w:rPr>
                <w:rFonts w:ascii="Times New Roman" w:eastAsia="Times New Roman" w:hAnsi="Times New Roman" w:cs="Times New Roman"/>
                <w:sz w:val="15"/>
                <w:szCs w:val="15"/>
                <w:lang w:eastAsia="ru-RU"/>
              </w:rPr>
              <w:lastRenderedPageBreak/>
              <w:t>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71 0 00 0000</w:t>
            </w:r>
            <w:r w:rsidRPr="00E42A85">
              <w:rPr>
                <w:rFonts w:ascii="Times New Roman" w:eastAsia="Times New Roman" w:hAnsi="Times New Roman" w:cs="Times New Roman"/>
                <w:sz w:val="15"/>
                <w:szCs w:val="15"/>
                <w:lang w:eastAsia="ru-RU"/>
              </w:rPr>
              <w:lastRenderedPageBreak/>
              <w:t>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913 057,00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Глава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71 1 00 00000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913 057,00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71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913 057,00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71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913 057,00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П1484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Межбюджетные </w:t>
            </w:r>
            <w:r w:rsidRPr="00E42A85">
              <w:rPr>
                <w:rFonts w:ascii="Times New Roman" w:eastAsia="Times New Roman" w:hAnsi="Times New Roman" w:cs="Times New Roman"/>
                <w:sz w:val="15"/>
                <w:szCs w:val="15"/>
                <w:lang w:eastAsia="ru-RU"/>
              </w:rPr>
              <w:lastRenderedPageBreak/>
              <w:t>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77 2 </w:t>
            </w:r>
            <w:r w:rsidRPr="00E42A85">
              <w:rPr>
                <w:rFonts w:ascii="Times New Roman" w:eastAsia="Times New Roman" w:hAnsi="Times New Roman" w:cs="Times New Roman"/>
                <w:sz w:val="15"/>
                <w:szCs w:val="15"/>
                <w:lang w:eastAsia="ru-RU"/>
              </w:rPr>
              <w:lastRenderedPageBreak/>
              <w:t>00 П1484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50</w:t>
            </w:r>
            <w:r w:rsidRPr="00E42A85">
              <w:rPr>
                <w:rFonts w:ascii="Times New Roman" w:eastAsia="Times New Roman" w:hAnsi="Times New Roman" w:cs="Times New Roman"/>
                <w:sz w:val="15"/>
                <w:szCs w:val="15"/>
                <w:lang w:eastAsia="ru-RU"/>
              </w:rPr>
              <w:lastRenderedPageBreak/>
              <w:t>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41 476,00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2 217 610,34</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Обеспечение функционирования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73 0 00 00000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2 182 528,34</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Обеспечение деятельности администрации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73 1 00 00000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2 182 528,34</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73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2 182 528,34</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73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2 182 528,34</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Иные межбюджетные трансферты на </w:t>
            </w:r>
            <w:r w:rsidRPr="00E42A85">
              <w:rPr>
                <w:rFonts w:ascii="Times New Roman" w:eastAsia="Times New Roman" w:hAnsi="Times New Roman" w:cs="Times New Roman"/>
                <w:sz w:val="15"/>
                <w:szCs w:val="15"/>
                <w:lang w:eastAsia="ru-RU"/>
              </w:rPr>
              <w:lastRenderedPageBreak/>
              <w:t>осуществление переданных полномочий в сфере внутреннего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П148</w:t>
            </w:r>
            <w:r w:rsidRPr="00E42A85">
              <w:rPr>
                <w:rFonts w:ascii="Times New Roman" w:eastAsia="Times New Roman" w:hAnsi="Times New Roman" w:cs="Times New Roman"/>
                <w:sz w:val="15"/>
                <w:szCs w:val="15"/>
                <w:lang w:eastAsia="ru-RU"/>
              </w:rPr>
              <w:lastRenderedPageBreak/>
              <w:t>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П1485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35 082,00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Другие 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10 946 364,47</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Подпрограмма «Проведение муниципальной политики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Основное мероприятие «Осуществление мероприятий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Мероприятия в области имущественных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01 С1467</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01 С1467</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Мероприятия в области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01 С1468</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01 С1468</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«Профилактика правонарушений в Новопоселеновском сельсовете Курского района Курской области на 2023–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Подпрограмма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Реализация мероприятий направленных на обеспечение правопорядка на территории </w:t>
            </w:r>
            <w:r w:rsidRPr="00E42A85">
              <w:rPr>
                <w:rFonts w:ascii="Times New Roman" w:eastAsia="Times New Roman" w:hAnsi="Times New Roman" w:cs="Times New Roman"/>
                <w:sz w:val="15"/>
                <w:szCs w:val="15"/>
                <w:lang w:eastAsia="ru-RU"/>
              </w:rPr>
              <w:lastRenderedPageBreak/>
              <w:t>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 2 01 С1435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 2 01 С1435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8519539,46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8519539,46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Выполнение других (прочих) обязательств органа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8519539,46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2449011,00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6070528,46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С1439</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Закупка товаров, работ и услуг для обеспечения государственных </w:t>
            </w:r>
            <w:r w:rsidRPr="00E42A85">
              <w:rPr>
                <w:rFonts w:ascii="Times New Roman" w:eastAsia="Times New Roman" w:hAnsi="Times New Roman" w:cs="Times New Roman"/>
                <w:sz w:val="15"/>
                <w:szCs w:val="15"/>
                <w:lang w:eastAsia="ru-RU"/>
              </w:rPr>
              <w:lastRenderedPageBreak/>
              <w:t>(муниципальных)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С1439</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79 0 00 00000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1821825,01</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79 1 00 00000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1821825,01</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1821825,01</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1821825,01</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НАЦИОНАЛЬНАЯ ОБОРОНА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Мобилизационная и вневойсковая подготовка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Непрограммные расходы </w:t>
            </w:r>
            <w:r w:rsidRPr="00E42A85">
              <w:rPr>
                <w:rFonts w:ascii="Times New Roman" w:eastAsia="Times New Roman" w:hAnsi="Times New Roman" w:cs="Times New Roman"/>
                <w:sz w:val="15"/>
                <w:szCs w:val="15"/>
                <w:lang w:eastAsia="ru-RU"/>
              </w:rPr>
              <w:lastRenderedPageBreak/>
              <w:t>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77 2 </w:t>
            </w:r>
            <w:r w:rsidRPr="00E42A85">
              <w:rPr>
                <w:rFonts w:ascii="Times New Roman" w:eastAsia="Times New Roman" w:hAnsi="Times New Roman" w:cs="Times New Roman"/>
                <w:sz w:val="15"/>
                <w:szCs w:val="15"/>
                <w:lang w:eastAsia="ru-RU"/>
              </w:rPr>
              <w:lastRenderedPageBreak/>
              <w:t>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Осуществление первичного воинского учета на территориях, где отсутствуют военные комиссариаты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77 2 00 51180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77 2 00 51180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НАЦИОНАЛЬНАЯ БЕЗОПАСНОСТЬ И ПРАВООХРАНИТЕЛЬНАЯ ДЕЯТЕЛЬНОСТЬ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Защита населения и территории от чрезвычайных ситуаций природного и техногенного характера, пожарная безопасность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hyperlink r:id="rId6" w:history="1">
              <w:r w:rsidRPr="00E42A85">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Основное мероприятие «Обеспечение первичных мер пожарной безопасности на территории»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Обеспечение первичных мер пожарной безопасности в границах населенных пунктов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 1 01 С1415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 1 01 С1415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НАЦИОНАЛЬНАЯ ЭКОНОМИКА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1122277,00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Дорожное хозяйство (дорожные фонды)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09</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Реализация </w:t>
            </w:r>
            <w:r w:rsidRPr="00E42A85">
              <w:rPr>
                <w:rFonts w:ascii="Times New Roman" w:eastAsia="Times New Roman" w:hAnsi="Times New Roman" w:cs="Times New Roman"/>
                <w:sz w:val="15"/>
                <w:szCs w:val="15"/>
                <w:lang w:eastAsia="ru-RU"/>
              </w:rPr>
              <w:lastRenderedPageBreak/>
              <w:t>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w:t>
            </w:r>
            <w:r w:rsidRPr="00E42A85">
              <w:rPr>
                <w:rFonts w:ascii="Times New Roman" w:eastAsia="Times New Roman" w:hAnsi="Times New Roman" w:cs="Times New Roman"/>
                <w:sz w:val="15"/>
                <w:szCs w:val="15"/>
                <w:lang w:eastAsia="ru-RU"/>
              </w:rPr>
              <w:lastRenderedPageBreak/>
              <w:t>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w:t>
            </w:r>
            <w:r w:rsidRPr="00E42A85">
              <w:rPr>
                <w:rFonts w:ascii="Times New Roman" w:eastAsia="Times New Roman" w:hAnsi="Times New Roman" w:cs="Times New Roman"/>
                <w:sz w:val="15"/>
                <w:szCs w:val="15"/>
                <w:lang w:eastAsia="ru-RU"/>
              </w:rPr>
              <w:lastRenderedPageBreak/>
              <w:t>9</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 xml:space="preserve">76 </w:t>
            </w:r>
            <w:r w:rsidRPr="00E42A85">
              <w:rPr>
                <w:rFonts w:ascii="Times New Roman" w:eastAsia="Times New Roman" w:hAnsi="Times New Roman" w:cs="Times New Roman"/>
                <w:sz w:val="15"/>
                <w:szCs w:val="15"/>
                <w:lang w:eastAsia="ru-RU"/>
              </w:rPr>
              <w:lastRenderedPageBreak/>
              <w:t>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Выполнение других обязательств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09</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09</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П1424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09</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П1424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149640,00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Другие вопросы в области национальной экономики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Подпрограмм</w:t>
            </w:r>
            <w:r w:rsidRPr="00E42A85">
              <w:rPr>
                <w:rFonts w:ascii="Times New Roman" w:eastAsia="Times New Roman" w:hAnsi="Times New Roman" w:cs="Times New Roman"/>
                <w:sz w:val="15"/>
                <w:szCs w:val="15"/>
                <w:lang w:eastAsia="ru-RU"/>
              </w:rPr>
              <w:lastRenderedPageBreak/>
              <w:t>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w:t>
            </w:r>
            <w:r w:rsidRPr="00E42A85">
              <w:rPr>
                <w:rFonts w:ascii="Times New Roman" w:eastAsia="Times New Roman" w:hAnsi="Times New Roman" w:cs="Times New Roman"/>
                <w:sz w:val="15"/>
                <w:szCs w:val="15"/>
                <w:lang w:eastAsia="ru-RU"/>
              </w:rPr>
              <w:lastRenderedPageBreak/>
              <w:t>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1</w:t>
            </w:r>
            <w:r w:rsidRPr="00E42A85">
              <w:rPr>
                <w:rFonts w:ascii="Times New Roman" w:eastAsia="Times New Roman" w:hAnsi="Times New Roman" w:cs="Times New Roman"/>
                <w:sz w:val="15"/>
                <w:szCs w:val="15"/>
                <w:lang w:eastAsia="ru-RU"/>
              </w:rPr>
              <w:lastRenderedPageBreak/>
              <w:t>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 xml:space="preserve">05 </w:t>
            </w:r>
            <w:r w:rsidRPr="00E42A85">
              <w:rPr>
                <w:rFonts w:ascii="Times New Roman" w:eastAsia="Times New Roman" w:hAnsi="Times New Roman" w:cs="Times New Roman"/>
                <w:sz w:val="15"/>
                <w:szCs w:val="15"/>
                <w:lang w:eastAsia="ru-RU"/>
              </w:rPr>
              <w:lastRenderedPageBreak/>
              <w:t>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Основное мероприятие «Осуществление мероприятий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Мероприятия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 1 01 С1434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 1 01 С1434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372637,00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S3600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111791,00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S3600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111791,00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77 2 00 13600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260846,00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77 2 00 13600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260846,00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ЖИЛИЩНО-КОММУНАЛЬНОЕ ХОЗЯЙСТВО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7870773,45</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Благоустройство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7870773,45</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5028409,19</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w:t>
            </w:r>
            <w:r w:rsidRPr="00E42A85">
              <w:rPr>
                <w:rFonts w:ascii="Times New Roman" w:eastAsia="Times New Roman" w:hAnsi="Times New Roman" w:cs="Times New Roman"/>
                <w:sz w:val="15"/>
                <w:szCs w:val="15"/>
                <w:lang w:eastAsia="ru-RU"/>
              </w:rPr>
              <w:lastRenderedPageBreak/>
              <w:t>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07 3 00 00000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5028409,19</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Основное мероприятие «Осуществление мероприятий по благоустройству территории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07 3 01 00000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5028409,19</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Мероприятия по благоустройству</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07 3 01 С1433</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5028409,19</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07 3 01 С1433</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5028409,19</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2005250,00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w:t>
            </w:r>
            <w:r w:rsidRPr="00E42A85">
              <w:rPr>
                <w:rFonts w:ascii="Times New Roman" w:eastAsia="Times New Roman" w:hAnsi="Times New Roman" w:cs="Times New Roman"/>
                <w:sz w:val="15"/>
                <w:szCs w:val="15"/>
                <w:lang w:eastAsia="ru-RU"/>
              </w:rPr>
              <w:lastRenderedPageBreak/>
              <w:t>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2005250,00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Реализация программ формирования современной городской среды за счет средств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01 С5550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677711,00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01 С5550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677711,00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Основное мероприятие «Благоустройство общественных территорий»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F2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Реализация мероприятий по формированию современной городской среды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F2 55550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F2 55550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1327539,00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837114,26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837114,26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С1494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837114,26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w:t>
            </w:r>
            <w:r w:rsidRPr="00E42A85">
              <w:rPr>
                <w:rFonts w:ascii="Times New Roman" w:eastAsia="Times New Roman" w:hAnsi="Times New Roman" w:cs="Times New Roman"/>
                <w:sz w:val="15"/>
                <w:szCs w:val="15"/>
                <w:lang w:eastAsia="ru-RU"/>
              </w:rPr>
              <w:lastRenderedPageBreak/>
              <w:t>ных (муниципальных) услуг (выполнение работ))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С1494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837114,26</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КУЛЬТУРА, КИНЕМАТОГРАФИЯ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Культура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Подпрограмма «Искусство» муниципальной программы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1 01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1 01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СОЦИАЛЬНАЯ ПОЛИТИКА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Пенсионное обеспечение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Муниципальная программа «Социальная поддержка граждан в Новопоселеновском сельсовете Курского района Курской области на </w:t>
            </w:r>
            <w:r w:rsidRPr="00E42A85">
              <w:rPr>
                <w:rFonts w:ascii="Times New Roman" w:eastAsia="Times New Roman" w:hAnsi="Times New Roman" w:cs="Times New Roman"/>
                <w:sz w:val="15"/>
                <w:szCs w:val="15"/>
                <w:lang w:eastAsia="ru-RU"/>
              </w:rPr>
              <w:lastRenderedPageBreak/>
              <w:t>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Основное мероприятие «Предоставление мер социальной поддержки отдельным категориям граждан»</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 2 01 С1445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Социальное обеспечение и иные выплаты населению</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 2 01 С1445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ФИЗИЧЕСКАЯ КУЛЬТУРА  И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Массовый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Подпрограмма </w:t>
            </w:r>
            <w:r w:rsidRPr="00E42A85">
              <w:rPr>
                <w:rFonts w:ascii="Times New Roman" w:eastAsia="Times New Roman" w:hAnsi="Times New Roman" w:cs="Times New Roman"/>
                <w:sz w:val="15"/>
                <w:szCs w:val="15"/>
                <w:lang w:eastAsia="ru-RU"/>
              </w:rPr>
              <w:lastRenderedPageBreak/>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08 3 </w:t>
            </w:r>
            <w:r w:rsidRPr="00E42A85">
              <w:rPr>
                <w:rFonts w:ascii="Times New Roman" w:eastAsia="Times New Roman" w:hAnsi="Times New Roman" w:cs="Times New Roman"/>
                <w:sz w:val="15"/>
                <w:szCs w:val="15"/>
                <w:lang w:eastAsia="ru-RU"/>
              </w:rPr>
              <w:lastRenderedPageBreak/>
              <w:t>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08 3 01 00000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 3 01 С1406</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blCellSpacing w:w="0" w:type="dxa"/>
        </w:trPr>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 3 01 С1406</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5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bl>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lastRenderedPageBreak/>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tbl>
      <w:tblPr>
        <w:tblW w:w="8527" w:type="dxa"/>
        <w:tblCellSpacing w:w="0" w:type="dxa"/>
        <w:tblCellMar>
          <w:left w:w="0" w:type="dxa"/>
          <w:right w:w="0" w:type="dxa"/>
        </w:tblCellMar>
        <w:tblLook w:val="04A0"/>
      </w:tblPr>
      <w:tblGrid>
        <w:gridCol w:w="1143"/>
        <w:gridCol w:w="307"/>
        <w:gridCol w:w="203"/>
        <w:gridCol w:w="221"/>
        <w:gridCol w:w="2049"/>
        <w:gridCol w:w="1299"/>
        <w:gridCol w:w="3875"/>
        <w:gridCol w:w="151"/>
      </w:tblGrid>
      <w:tr w:rsidR="00E42A85" w:rsidRPr="00E42A85" w:rsidTr="00E42A85">
        <w:trPr>
          <w:trHeight w:val="394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466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Приложение № 4                                                                                                                                                                                                                                                                                                                                                                                                                                                                                                                                                                                 к Решению Собрания депутатов Новопоселеновского сельсовета Курского района Курской области от 21 декабря 2023 года № 55-7-17 «О внесении изменений и дополнений в Решение Собрания депутатов Новопоселеновского сельсовета Курского района Курской области от 20 декабря 2022 года № 18-7-57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005"/>
          <w:tblCellSpacing w:w="0" w:type="dxa"/>
        </w:trPr>
        <w:tc>
          <w:tcPr>
            <w:tcW w:w="1021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Ведомственная структура расходов бюджета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9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29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Наименование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ГРБС</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РЗ</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ПР</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ЦСР</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ВР</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Итого расходы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ВСЕГО РАСХОДОВ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24 137 561,26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Администрация Новопоселеновского сельсовета Курского района </w:t>
            </w:r>
            <w:r w:rsidRPr="00E42A85">
              <w:rPr>
                <w:rFonts w:ascii="Times New Roman" w:eastAsia="Times New Roman" w:hAnsi="Times New Roman" w:cs="Times New Roman"/>
                <w:sz w:val="15"/>
                <w:szCs w:val="15"/>
                <w:lang w:eastAsia="ru-RU"/>
              </w:rPr>
              <w:lastRenderedPageBreak/>
              <w:t>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24 137 561,26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14 118 507,81</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Функционирование высшего должностного лица  субъекта Российской Федерации 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913 057,00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Обеспечение функционирования главы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71 0 00 00000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913 057,00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Глава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71 1 00 00000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913 057,00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71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913 057,00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50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71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913 057,00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Иные межбюджетные трансферты на осуществление переданных </w:t>
            </w:r>
            <w:r w:rsidRPr="00E42A85">
              <w:rPr>
                <w:rFonts w:ascii="Times New Roman" w:eastAsia="Times New Roman" w:hAnsi="Times New Roman" w:cs="Times New Roman"/>
                <w:sz w:val="15"/>
                <w:szCs w:val="15"/>
                <w:lang w:eastAsia="ru-RU"/>
              </w:rPr>
              <w:lastRenderedPageBreak/>
              <w:t>полномочий в сфере внешнего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П1484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П1484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41 476,00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2 217 610,34</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Обеспечение функционирования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73 0 00 00000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2 182 528,34</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Обеспечение деятельности администрации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73 1 00 00000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2 182 528,34</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73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2 182 528,34</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50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73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2 182 528,34</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w:t>
            </w:r>
            <w:r w:rsidRPr="00E42A85">
              <w:rPr>
                <w:rFonts w:ascii="Times New Roman" w:eastAsia="Times New Roman" w:hAnsi="Times New Roman" w:cs="Times New Roman"/>
                <w:sz w:val="15"/>
                <w:szCs w:val="15"/>
                <w:lang w:eastAsia="ru-RU"/>
              </w:rPr>
              <w:lastRenderedPageBreak/>
              <w:t>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П1485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П1485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35 082,00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Другие 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10 946 364,47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Подпрограмма «Проведение муниципальной политики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Основное мероприятие «Осуществление мероприятий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Мероприятия в области имущественных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01 С1467</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01 С1467</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Мероприятия в области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01 С1468</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01 С1468</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Муниципальная программа «Профилактика правонарушений в Новопоселеновском сельсовете Курского района Курской </w:t>
            </w:r>
            <w:r w:rsidRPr="00E42A85">
              <w:rPr>
                <w:rFonts w:ascii="Times New Roman" w:eastAsia="Times New Roman" w:hAnsi="Times New Roman" w:cs="Times New Roman"/>
                <w:sz w:val="15"/>
                <w:szCs w:val="15"/>
                <w:lang w:eastAsia="ru-RU"/>
              </w:rPr>
              <w:lastRenderedPageBreak/>
              <w:t>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Подпрограмма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22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 2 01 С1435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 2 01 С1435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8519539,46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8519539,46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Выполнение других (прочих) обязательств органа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8519539,46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2449011,00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6070528,46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С1439</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С1439</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79 0 00 00000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1821825,01</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50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79 1 00 00000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1821825,01</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Расходы на обеспечение деятельности (оказание </w:t>
            </w:r>
            <w:r w:rsidRPr="00E42A85">
              <w:rPr>
                <w:rFonts w:ascii="Times New Roman" w:eastAsia="Times New Roman" w:hAnsi="Times New Roman" w:cs="Times New Roman"/>
                <w:sz w:val="15"/>
                <w:szCs w:val="15"/>
                <w:lang w:eastAsia="ru-RU"/>
              </w:rPr>
              <w:lastRenderedPageBreak/>
              <w:t>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1821825,01</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50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1821825,01</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НАЦИОНАЛЬНАЯ ОБОРОНА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Мобилизационная и вневойсковая подготовка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30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Осуществление первичного воинского учета на территориях, где отсутствуют военные комиссариаты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77 2 00 51180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50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77 2 00 51180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НАЦИОНАЛЬНАЯ БЕЗОПАСНОСТЬ И ПРАВООХРАНИТЕЛЬНАЯ ДЕЯТЕЛЬНОСТЬ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50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hyperlink r:id="rId7" w:history="1">
              <w:r w:rsidRPr="00E42A85">
                <w:rPr>
                  <w:rFonts w:ascii="Times New Roman" w:eastAsia="Times New Roman" w:hAnsi="Times New Roman" w:cs="Times New Roman"/>
                  <w:color w:val="33A6E3"/>
                  <w:sz w:val="15"/>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26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Основное мероприятие «Обеспечение первичных мер пожарной безопасности на территории»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Обеспечение первичных мер пожарной безопасности в </w:t>
            </w:r>
            <w:r w:rsidRPr="00E42A85">
              <w:rPr>
                <w:rFonts w:ascii="Times New Roman" w:eastAsia="Times New Roman" w:hAnsi="Times New Roman" w:cs="Times New Roman"/>
                <w:sz w:val="15"/>
                <w:szCs w:val="15"/>
                <w:lang w:eastAsia="ru-RU"/>
              </w:rPr>
              <w:lastRenderedPageBreak/>
              <w:t>границах населенных пунктов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 1 01 С1415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 1 01 С1415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НАЦИОНАЛЬНАЯ ЭКОНОМИКА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1122277,00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Дорожное хозяйство (дорожные фонды)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09</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09</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Выполнение других обязательств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09</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8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09</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П1424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09</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П1424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Другие вопросы в области национальной экономики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50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Мероприятия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 1 01 С1434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 1 01 С1434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372637,00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S3600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66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S3600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77 2 00 13600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60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77 2 00 13600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81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ЖИЛИЩНО-КОММУНАЛЬНОЕ ХОЗЯЙСТВО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7870773,45</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60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Благоустройство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7870773,45</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47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5028409,19</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216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07 3 00 00000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5028409,19</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Основное мероприятие «Осуществление мероприятий по благоустройству территории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07 3 01 00000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5028409,19</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Мероприятия по благоустройству</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07 3 01 С1433</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5028409,19</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07 3 01 С1433</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5028409,19</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22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Реализация программ формирования современной городской среды за счет средств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01 С5550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Закупка товаров, работ и услуг для обеспечения </w:t>
            </w:r>
            <w:r w:rsidRPr="00E42A85">
              <w:rPr>
                <w:rFonts w:ascii="Times New Roman" w:eastAsia="Times New Roman" w:hAnsi="Times New Roman" w:cs="Times New Roman"/>
                <w:sz w:val="15"/>
                <w:szCs w:val="15"/>
                <w:lang w:eastAsia="ru-RU"/>
              </w:rPr>
              <w:lastRenderedPageBreak/>
              <w:t>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01 С5550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Основное мероприятие «Благоустройство общественных территорий»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F2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Реализация мероприятий по формированию современной городской среды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F2 55550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F2 55550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837114,26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837114,26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Предоставление субсидий бюджетным, автономным и иным некоммерческим организациям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С1494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837114,26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С1494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837114,26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КУЛЬТУРА, КИНЕМАТОГРАФИЯ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Культура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Основное мероприятие «Обеспечение деятельности культурно-досугового дела»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1 01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1 01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СОЦИАЛЬНАЯ ПОЛИТИКА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Пенсионное обеспечение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50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Основное мероприятие «Предоставление мер социальной поддержки </w:t>
            </w:r>
            <w:r w:rsidRPr="00E42A85">
              <w:rPr>
                <w:rFonts w:ascii="Times New Roman" w:eastAsia="Times New Roman" w:hAnsi="Times New Roman" w:cs="Times New Roman"/>
                <w:sz w:val="15"/>
                <w:szCs w:val="15"/>
                <w:lang w:eastAsia="ru-RU"/>
              </w:rPr>
              <w:lastRenderedPageBreak/>
              <w:t>отдельным категориям граждан»</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Выплата пенсий за выслугу лет и доплат к пенсиям муниципальных служащих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 2 01 С1445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Социальное обеспечение и иные выплаты населению</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 2 01 С1445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ФИЗИЧЕСКАЯ КУЛЬТУРА  И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Массовый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50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22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08 3 00 00000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50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08 3 01 00000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 3 01 С1406</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85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10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001</w:t>
            </w:r>
          </w:p>
        </w:tc>
        <w:tc>
          <w:tcPr>
            <w:tcW w:w="8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w:t>
            </w:r>
          </w:p>
        </w:tc>
        <w:tc>
          <w:tcPr>
            <w:tcW w:w="8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w:t>
            </w:r>
          </w:p>
        </w:tc>
        <w:tc>
          <w:tcPr>
            <w:tcW w:w="12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 3 01 С1406</w:t>
            </w:r>
          </w:p>
        </w:tc>
        <w:tc>
          <w:tcPr>
            <w:tcW w:w="7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26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bl>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lastRenderedPageBreak/>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tbl>
      <w:tblPr>
        <w:tblW w:w="8152" w:type="dxa"/>
        <w:tblCellSpacing w:w="0" w:type="dxa"/>
        <w:tblCellMar>
          <w:left w:w="0" w:type="dxa"/>
          <w:right w:w="0" w:type="dxa"/>
        </w:tblCellMar>
        <w:tblLook w:val="04A0"/>
      </w:tblPr>
      <w:tblGrid>
        <w:gridCol w:w="741"/>
        <w:gridCol w:w="2987"/>
        <w:gridCol w:w="981"/>
        <w:gridCol w:w="4393"/>
        <w:gridCol w:w="146"/>
      </w:tblGrid>
      <w:tr w:rsidR="00E42A85" w:rsidRPr="00E42A85" w:rsidTr="00E42A85">
        <w:trPr>
          <w:trHeight w:val="385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7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Приложение № 5                                                                                                                                                                                                                                                                                                                                                                                                                                                                                                                                                                                 к Решению Собрания депутатов Новопоселеновского сельсовета Курского района Курской области от 21 декабря 2023 года № 55-7-17 «О внесении изменений и дополнений в Решение Собрания депутатов Новопоселеновского сельсовета Курского района Курской области от 20 декабря 2022 года № 18-7-5  «О бюджете Новопоселеновского сельсовета Курского района Курской области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890"/>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Распределение бюджетных ассигнований по целевым статьям (муниципальным программам Новопоселеновского сельсовета Курского района Курской области Курской области и непрограммным направлениям деятельности), группам видов расходов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7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88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Наименование</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ЦСР</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ВР</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Итого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05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ВСЕГО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24137561,26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05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«Развитие культуры в Новопоселеновском сельсовете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3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Подпрограмма «Искусство» муниципальной программы ««Развитие культуры в Новопосе</w:t>
            </w:r>
            <w:r w:rsidRPr="00E42A85">
              <w:rPr>
                <w:rFonts w:ascii="Times New Roman" w:eastAsia="Times New Roman" w:hAnsi="Times New Roman" w:cs="Times New Roman"/>
                <w:sz w:val="15"/>
                <w:szCs w:val="15"/>
                <w:lang w:eastAsia="ru-RU"/>
              </w:rPr>
              <w:lastRenderedPageBreak/>
              <w:t>леновском сельсовете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05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Основное мероприятие «Обеспечение деятельности культурно-досугового дела»</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05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05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Подпрограмма «Развитие мер социальной поддержки отдельных категорий граждан» муниципальной программы </w:t>
            </w:r>
            <w:r w:rsidRPr="00E42A85">
              <w:rPr>
                <w:rFonts w:ascii="Times New Roman" w:eastAsia="Times New Roman" w:hAnsi="Times New Roman" w:cs="Times New Roman"/>
                <w:sz w:val="15"/>
                <w:szCs w:val="15"/>
                <w:lang w:eastAsia="ru-RU"/>
              </w:rPr>
              <w:lastRenderedPageBreak/>
              <w:t>«Социальная поддержка граждан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02 2 00 00000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24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Основное мероприятие «Предоставление мер социальной поддержки отдельным категориям граждан»</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24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Выплата пенсий за выслугу лет и доплат к пенсиям муниципальных служащих</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 2 01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5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Социальное обеспечение и иные выплаты населению</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02 2 01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Подпрограмма «Проведение муниципальной политики в области имущественных 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Основное мероприятие «Осуществление мероприятий в области имущественных 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05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Мероприятия в области имущественных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01 С1467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7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01 С1467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99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Мероприятия в области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01 С1468</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0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04 2 01 С1468</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Муниципальная программа «Энергосбережение, повышение энергетической эффективности в Новопоселеновском </w:t>
            </w:r>
            <w:r w:rsidRPr="00E42A85">
              <w:rPr>
                <w:rFonts w:ascii="Times New Roman" w:eastAsia="Times New Roman" w:hAnsi="Times New Roman" w:cs="Times New Roman"/>
                <w:sz w:val="15"/>
                <w:szCs w:val="15"/>
                <w:lang w:eastAsia="ru-RU"/>
              </w:rPr>
              <w:lastRenderedPageBreak/>
              <w:t>сельсовете Курского района Курской области на 2023 – 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05 0 00 00000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29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Основное мероприятие «Осуществление мероприятий в области энергосбережения»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0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Мероприятия в области энергосбережения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 1 01 С1434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94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05 1 01 С1434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Муниципальная программа «Обеспечение доступным и комфортным жильем и коммунальными </w:t>
            </w:r>
            <w:r w:rsidRPr="00E42A85">
              <w:rPr>
                <w:rFonts w:ascii="Times New Roman" w:eastAsia="Times New Roman" w:hAnsi="Times New Roman" w:cs="Times New Roman"/>
                <w:sz w:val="15"/>
                <w:szCs w:val="15"/>
                <w:lang w:eastAsia="ru-RU"/>
              </w:rPr>
              <w:lastRenderedPageBreak/>
              <w:t>услугами граждан в  Новопоселеновском сельсовете Курского района Курской области в 2022 - 2026 годах»</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5028409,19</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26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07 3 00 00000</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5028409,19</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5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Основное мероприятие «Осуществление мероприятий по благоустройству территории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07 3 01 00000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5028409,19</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09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Мероприятия по благоустройству</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07 3 01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5028409,19</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05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07 3 01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5028409,19</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216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231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w:t>
            </w:r>
            <w:r w:rsidRPr="00E42A85">
              <w:rPr>
                <w:rFonts w:ascii="Times New Roman" w:eastAsia="Times New Roman" w:hAnsi="Times New Roman" w:cs="Times New Roman"/>
                <w:sz w:val="15"/>
                <w:szCs w:val="15"/>
                <w:lang w:eastAsia="ru-RU"/>
              </w:rPr>
              <w:lastRenderedPageBreak/>
              <w:t>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08 3 00 00000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 3 01 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08 3 01 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350"/>
          <w:tblCellSpacing w:w="0" w:type="dxa"/>
        </w:trPr>
        <w:tc>
          <w:tcPr>
            <w:tcW w:w="25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«Профилактика правонарушений в Новопоселеновском сельсовете Курского района</w:t>
            </w:r>
          </w:p>
        </w:tc>
        <w:tc>
          <w:tcPr>
            <w:tcW w:w="26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12 0 00 00000</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42A85" w:rsidRPr="00E42A85" w:rsidRDefault="00E42A85" w:rsidP="00E42A85">
            <w:pPr>
              <w:spacing w:after="0" w:line="240" w:lineRule="auto"/>
              <w:rPr>
                <w:rFonts w:ascii="Times New Roman" w:eastAsia="Times New Roman" w:hAnsi="Times New Roman" w:cs="Times New Roman"/>
                <w:sz w:val="15"/>
                <w:szCs w:val="15"/>
                <w:lang w:eastAsia="ru-RU"/>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Подпрограмма «Обеспечение правопорядка на территории Новопоселеновского сельсовета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252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w:t>
            </w:r>
            <w:r w:rsidRPr="00E42A85">
              <w:rPr>
                <w:rFonts w:ascii="Times New Roman" w:eastAsia="Times New Roman" w:hAnsi="Times New Roman" w:cs="Times New Roman"/>
                <w:sz w:val="15"/>
                <w:szCs w:val="15"/>
                <w:lang w:eastAsia="ru-RU"/>
              </w:rPr>
              <w:lastRenderedPageBreak/>
              <w:t>служб, обеспечивающих профилактику правонарушений»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12 2 01 00000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 2 01 С1435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12 2 01 С1435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204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hyperlink r:id="rId8" w:history="1">
              <w:r w:rsidRPr="00E42A85">
                <w:rPr>
                  <w:rFonts w:ascii="Times New Roman" w:eastAsia="Times New Roman" w:hAnsi="Times New Roman" w:cs="Times New Roman"/>
                  <w:color w:val="33A6E3"/>
                  <w:sz w:val="15"/>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w:t>
              </w:r>
              <w:r w:rsidRPr="00E42A85">
                <w:rPr>
                  <w:rFonts w:ascii="Times New Roman" w:eastAsia="Times New Roman" w:hAnsi="Times New Roman" w:cs="Times New Roman"/>
                  <w:color w:val="33A6E3"/>
                  <w:sz w:val="15"/>
                  <w:lang w:eastAsia="ru-RU"/>
                </w:rPr>
                <w:lastRenderedPageBreak/>
                <w:t>годы»</w:t>
              </w:r>
            </w:hyperlink>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13 0 00 00000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289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Основное мероприятие «Обеспечение первичных мер пожарной безопасности на территории»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Обеспечение первичных мер пожарной безопасности в границах населенных пунктов муниципальных образований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 1 01 С1415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 1 01 С1415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291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2005250,00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Реализация программ формирования современной городской среды за счет средств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01 С5550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01 С5550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677711,00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Основное мероприятие «Благоустройство общественных территорий»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F2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Реализация мероприятий по формированию современной городской среды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F2 55550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19 1 F2 55550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1327539,00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09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Глава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913057,00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913057,00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913057,00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09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Обеспечение функционирования местных администрации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2182528,34</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79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Обеспечение деятельности администрации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i/>
                <w:iCs/>
                <w:sz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2182528,34</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1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Обеспечение деятельности и выполнение функций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2182528,34</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2182528,34</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Реализация государственных функций, связанных с общегосударственным управлением</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8669179,46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41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Выполнение других обязательств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8669179,46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Выполнение других (прочих) обязательств органа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8519539,46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2449011,00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Иные бюджетные ассигнования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6070528,46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П1424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76 1 00 П1424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149640,00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Непрограммная деятельность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1666626,26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Непрограммные расходы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1666626,26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П1484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41476,00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51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Межбюджетные трансферты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П1484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41476,00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П1485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35082,00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14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Межбюджетные трансферты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П1485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500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35082,00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20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Реализация мероприятий по распространению официальной информации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С1439</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20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С1439</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36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xml:space="preserve">Предоставление субсидий бюджетным, автономным и иным </w:t>
            </w:r>
            <w:r w:rsidRPr="00E42A85">
              <w:rPr>
                <w:rFonts w:ascii="Times New Roman" w:eastAsia="Times New Roman" w:hAnsi="Times New Roman" w:cs="Times New Roman"/>
                <w:sz w:val="15"/>
                <w:szCs w:val="15"/>
                <w:lang w:eastAsia="ru-RU"/>
              </w:rPr>
              <w:lastRenderedPageBreak/>
              <w:t>некоммерческим организациям</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77 2 00  С1494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837114,26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С1494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600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837114,26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77 2 00 13600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77 2 00 13600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260846,00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Осуществление первичного воинского учета на территориях, где отсутствуют военные комиссариаты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280317,00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S3600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Закупка товаров, работ  и услуг для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77 2 00 S3600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200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111791,00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Непрограммные расходы на обеспечение деятельности муниципальных казенных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79 0 00 00000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1821825,01</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lastRenderedPageBreak/>
              <w:t>Расходы на обеспечение деятельности муниципальных казенных учреждений, не вошедшие в программные мероприятия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79 1 00 00000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1821825,01</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обеспечение деятельности (оказание услуг) муниципальных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 </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1821825,01</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r w:rsidR="00E42A85" w:rsidRPr="00E42A85" w:rsidTr="00E42A85">
        <w:trPr>
          <w:trHeight w:val="160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100</w:t>
            </w:r>
          </w:p>
        </w:tc>
        <w:tc>
          <w:tcPr>
            <w:tcW w:w="3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jc w:val="both"/>
              <w:rPr>
                <w:rFonts w:ascii="Times New Roman" w:eastAsia="Times New Roman" w:hAnsi="Times New Roman" w:cs="Times New Roman"/>
                <w:sz w:val="15"/>
                <w:szCs w:val="15"/>
                <w:lang w:eastAsia="ru-RU"/>
              </w:rPr>
            </w:pPr>
            <w:r w:rsidRPr="00E42A85">
              <w:rPr>
                <w:rFonts w:ascii="Times New Roman" w:eastAsia="Times New Roman" w:hAnsi="Times New Roman" w:cs="Times New Roman"/>
                <w:sz w:val="15"/>
                <w:szCs w:val="15"/>
                <w:lang w:eastAsia="ru-RU"/>
              </w:rPr>
              <w:t>1821825,01</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42A85" w:rsidRPr="00E42A85" w:rsidRDefault="00E42A85" w:rsidP="00E42A85">
            <w:pPr>
              <w:spacing w:after="0" w:line="240" w:lineRule="auto"/>
              <w:rPr>
                <w:rFonts w:ascii="Times New Roman" w:eastAsia="Times New Roman" w:hAnsi="Times New Roman" w:cs="Times New Roman"/>
                <w:sz w:val="24"/>
                <w:szCs w:val="24"/>
                <w:lang w:eastAsia="ru-RU"/>
              </w:rPr>
            </w:pPr>
            <w:r w:rsidRPr="00E42A85">
              <w:rPr>
                <w:rFonts w:ascii="Times New Roman" w:eastAsia="Times New Roman" w:hAnsi="Times New Roman" w:cs="Times New Roman"/>
                <w:sz w:val="24"/>
                <w:szCs w:val="24"/>
                <w:lang w:eastAsia="ru-RU"/>
              </w:rPr>
              <w:t> </w:t>
            </w:r>
          </w:p>
        </w:tc>
      </w:tr>
    </w:tbl>
    <w:p w:rsidR="00E42A85" w:rsidRPr="00E42A85" w:rsidRDefault="00E42A85" w:rsidP="00E42A85">
      <w:pPr>
        <w:shd w:val="clear" w:color="auto" w:fill="EEEEEE"/>
        <w:spacing w:after="0" w:line="240" w:lineRule="auto"/>
        <w:jc w:val="both"/>
        <w:rPr>
          <w:rFonts w:ascii="Tahoma" w:eastAsia="Times New Roman" w:hAnsi="Tahoma" w:cs="Tahoma"/>
          <w:color w:val="000000"/>
          <w:sz w:val="15"/>
          <w:szCs w:val="15"/>
          <w:lang w:eastAsia="ru-RU"/>
        </w:rPr>
      </w:pPr>
      <w:r w:rsidRPr="00E42A85">
        <w:rPr>
          <w:rFonts w:ascii="Tahoma" w:eastAsia="Times New Roman" w:hAnsi="Tahoma" w:cs="Tahoma"/>
          <w:color w:val="000000"/>
          <w:sz w:val="15"/>
          <w:szCs w:val="15"/>
          <w:lang w:eastAsia="ru-RU"/>
        </w:rPr>
        <w:t> </w:t>
      </w:r>
    </w:p>
    <w:p w:rsidR="000D581A" w:rsidRPr="00E42A85" w:rsidRDefault="000D581A" w:rsidP="00E42A85">
      <w:pPr>
        <w:rPr>
          <w:szCs w:val="24"/>
        </w:rPr>
      </w:pPr>
    </w:p>
    <w:sectPr w:rsidR="000D581A" w:rsidRPr="00E42A85" w:rsidSect="00580491">
      <w:pgSz w:w="11906" w:h="16838"/>
      <w:pgMar w:top="1134" w:right="1531"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4DB"/>
    <w:multiLevelType w:val="multilevel"/>
    <w:tmpl w:val="E68E8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82FD4"/>
    <w:multiLevelType w:val="hybridMultilevel"/>
    <w:tmpl w:val="5F689060"/>
    <w:lvl w:ilvl="0" w:tplc="76D2F7A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7BF2D4F"/>
    <w:multiLevelType w:val="hybridMultilevel"/>
    <w:tmpl w:val="C4EE896E"/>
    <w:lvl w:ilvl="0" w:tplc="D34A4A82">
      <w:start w:val="1"/>
      <w:numFmt w:val="decimal"/>
      <w:lvlText w:val="1.%1."/>
      <w:lvlJc w:val="left"/>
      <w:pPr>
        <w:tabs>
          <w:tab w:val="num" w:pos="4977"/>
        </w:tabs>
        <w:ind w:left="4977" w:hanging="360"/>
      </w:pPr>
    </w:lvl>
    <w:lvl w:ilvl="1" w:tplc="D882A522">
      <w:start w:val="1"/>
      <w:numFmt w:val="decimal"/>
      <w:lvlText w:val="1.%2."/>
      <w:lvlJc w:val="left"/>
      <w:pPr>
        <w:tabs>
          <w:tab w:val="num" w:pos="2520"/>
        </w:tabs>
        <w:ind w:left="2520" w:hanging="360"/>
      </w:pPr>
    </w:lvl>
    <w:lvl w:ilvl="2" w:tplc="04190011">
      <w:start w:val="1"/>
      <w:numFmt w:val="decimal"/>
      <w:lvlText w:val="%3)"/>
      <w:lvlJc w:val="left"/>
      <w:pPr>
        <w:tabs>
          <w:tab w:val="num" w:pos="3420"/>
        </w:tabs>
        <w:ind w:left="3420" w:hanging="360"/>
      </w:pPr>
    </w:lvl>
    <w:lvl w:ilvl="3" w:tplc="8CE23FF2">
      <w:start w:val="1"/>
      <w:numFmt w:val="decimal"/>
      <w:lvlText w:val="%4)"/>
      <w:lvlJc w:val="left"/>
      <w:pPr>
        <w:tabs>
          <w:tab w:val="num" w:pos="3975"/>
        </w:tabs>
        <w:ind w:left="3975" w:hanging="375"/>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527097"/>
    <w:multiLevelType w:val="multilevel"/>
    <w:tmpl w:val="40CC2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A946E4"/>
    <w:multiLevelType w:val="multilevel"/>
    <w:tmpl w:val="9854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D350E5"/>
    <w:multiLevelType w:val="multilevel"/>
    <w:tmpl w:val="2EE21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F12A2C"/>
    <w:multiLevelType w:val="hybridMultilevel"/>
    <w:tmpl w:val="CB5E8A1E"/>
    <w:lvl w:ilvl="0" w:tplc="48D45B14">
      <w:start w:val="1"/>
      <w:numFmt w:val="decimal"/>
      <w:lvlText w:val="3.%1."/>
      <w:lvlJc w:val="left"/>
      <w:pPr>
        <w:tabs>
          <w:tab w:val="num" w:pos="1515"/>
        </w:tabs>
        <w:ind w:left="1515"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1EA6328"/>
    <w:multiLevelType w:val="hybridMultilevel"/>
    <w:tmpl w:val="DBF8776A"/>
    <w:lvl w:ilvl="0" w:tplc="29D06AAC">
      <w:start w:val="1"/>
      <w:numFmt w:val="decimal"/>
      <w:lvlText w:val="3.%1."/>
      <w:lvlJc w:val="left"/>
      <w:pPr>
        <w:tabs>
          <w:tab w:val="num" w:pos="1440"/>
        </w:tabs>
        <w:ind w:left="1440" w:hanging="360"/>
      </w:pPr>
    </w:lvl>
    <w:lvl w:ilvl="1" w:tplc="29D06AAC">
      <w:start w:val="1"/>
      <w:numFmt w:val="decimal"/>
      <w:lvlText w:val="3.%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89B3881"/>
    <w:multiLevelType w:val="hybridMultilevel"/>
    <w:tmpl w:val="38F0D256"/>
    <w:lvl w:ilvl="0" w:tplc="ACC69DF6">
      <w:start w:val="1"/>
      <w:numFmt w:val="decimal"/>
      <w:lvlText w:val="2.%1."/>
      <w:lvlJc w:val="left"/>
      <w:pPr>
        <w:tabs>
          <w:tab w:val="num" w:pos="3030"/>
        </w:tabs>
        <w:ind w:left="3030" w:hanging="360"/>
      </w:pPr>
    </w:lvl>
    <w:lvl w:ilvl="1" w:tplc="ACC69DF6">
      <w:start w:val="1"/>
      <w:numFmt w:val="decimal"/>
      <w:lvlText w:val="2.%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FB35CFC"/>
    <w:multiLevelType w:val="hybridMultilevel"/>
    <w:tmpl w:val="1228FC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322272"/>
    <w:multiLevelType w:val="multilevel"/>
    <w:tmpl w:val="5C06B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6030C9"/>
    <w:multiLevelType w:val="multilevel"/>
    <w:tmpl w:val="851E5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6D5807"/>
    <w:multiLevelType w:val="hybridMultilevel"/>
    <w:tmpl w:val="1E10C73C"/>
    <w:lvl w:ilvl="0" w:tplc="8BA6E866">
      <w:start w:val="1"/>
      <w:numFmt w:val="decimal"/>
      <w:lvlText w:val="2.%1."/>
      <w:lvlJc w:val="left"/>
      <w:pPr>
        <w:tabs>
          <w:tab w:val="num" w:pos="1080"/>
        </w:tabs>
        <w:ind w:left="1080" w:hanging="360"/>
      </w:pPr>
    </w:lvl>
    <w:lvl w:ilvl="1" w:tplc="04190011">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074713B"/>
    <w:multiLevelType w:val="hybridMultilevel"/>
    <w:tmpl w:val="475C0B98"/>
    <w:lvl w:ilvl="0" w:tplc="D882A522">
      <w:start w:val="1"/>
      <w:numFmt w:val="decimal"/>
      <w:lvlText w:val="1.%1."/>
      <w:lvlJc w:val="left"/>
      <w:pPr>
        <w:tabs>
          <w:tab w:val="num" w:pos="2520"/>
        </w:tabs>
        <w:ind w:left="2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210156E"/>
    <w:multiLevelType w:val="multilevel"/>
    <w:tmpl w:val="1A50C2F6"/>
    <w:lvl w:ilvl="0">
      <w:start w:val="1"/>
      <w:numFmt w:val="decimal"/>
      <w:lvlText w:val="%1"/>
      <w:lvlJc w:val="left"/>
      <w:pPr>
        <w:ind w:left="495" w:hanging="495"/>
      </w:pPr>
      <w:rPr>
        <w:rFonts w:hint="default"/>
      </w:rPr>
    </w:lvl>
    <w:lvl w:ilvl="1">
      <w:start w:val="1"/>
      <w:numFmt w:val="decimal"/>
      <w:lvlText w:val="%1.%2"/>
      <w:lvlJc w:val="left"/>
      <w:pPr>
        <w:ind w:left="945" w:hanging="495"/>
      </w:pPr>
      <w:rPr>
        <w:rFonts w:hint="default"/>
      </w:rPr>
    </w:lvl>
    <w:lvl w:ilvl="2">
      <w:start w:val="1"/>
      <w:numFmt w:val="decimal"/>
      <w:lvlText w:val="%1.%2.%3"/>
      <w:lvlJc w:val="left"/>
      <w:pPr>
        <w:ind w:left="1620" w:hanging="720"/>
      </w:pPr>
      <w:rPr>
        <w:rFonts w:hint="default"/>
      </w:rPr>
    </w:lvl>
    <w:lvl w:ilvl="3">
      <w:start w:val="1"/>
      <w:numFmt w:val="decimal"/>
      <w:lvlText w:val="1.%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5">
    <w:nsid w:val="7DC53C56"/>
    <w:multiLevelType w:val="hybridMultilevel"/>
    <w:tmpl w:val="CCEACE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8E54F8"/>
    <w:multiLevelType w:val="multilevel"/>
    <w:tmpl w:val="CBC0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
  </w:num>
  <w:num w:numId="10">
    <w:abstractNumId w:val="9"/>
  </w:num>
  <w:num w:numId="11">
    <w:abstractNumId w:val="0"/>
  </w:num>
  <w:num w:numId="12">
    <w:abstractNumId w:val="10"/>
  </w:num>
  <w:num w:numId="13">
    <w:abstractNumId w:val="4"/>
  </w:num>
  <w:num w:numId="14">
    <w:abstractNumId w:val="11"/>
  </w:num>
  <w:num w:numId="15">
    <w:abstractNumId w:val="3"/>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B7E15"/>
    <w:rsid w:val="00056912"/>
    <w:rsid w:val="000A1320"/>
    <w:rsid w:val="000D581A"/>
    <w:rsid w:val="0010170F"/>
    <w:rsid w:val="00111380"/>
    <w:rsid w:val="00140221"/>
    <w:rsid w:val="001A2ECF"/>
    <w:rsid w:val="002B694F"/>
    <w:rsid w:val="00307AB3"/>
    <w:rsid w:val="003D7F45"/>
    <w:rsid w:val="00470D77"/>
    <w:rsid w:val="004D4262"/>
    <w:rsid w:val="004F26DC"/>
    <w:rsid w:val="00560C36"/>
    <w:rsid w:val="00572B59"/>
    <w:rsid w:val="00580491"/>
    <w:rsid w:val="006557E7"/>
    <w:rsid w:val="006A138B"/>
    <w:rsid w:val="006E3C1A"/>
    <w:rsid w:val="00722C3B"/>
    <w:rsid w:val="0074475C"/>
    <w:rsid w:val="007F6741"/>
    <w:rsid w:val="008B7E15"/>
    <w:rsid w:val="008D53BF"/>
    <w:rsid w:val="009140F2"/>
    <w:rsid w:val="009257BE"/>
    <w:rsid w:val="00A3781B"/>
    <w:rsid w:val="00B30ADA"/>
    <w:rsid w:val="00B312EC"/>
    <w:rsid w:val="00B31B28"/>
    <w:rsid w:val="00B459AB"/>
    <w:rsid w:val="00B8007C"/>
    <w:rsid w:val="00C62443"/>
    <w:rsid w:val="00CB4446"/>
    <w:rsid w:val="00CF4727"/>
    <w:rsid w:val="00DB12BE"/>
    <w:rsid w:val="00E42A85"/>
    <w:rsid w:val="00E66D47"/>
    <w:rsid w:val="00E93025"/>
    <w:rsid w:val="00F52F9C"/>
    <w:rsid w:val="00FD524D"/>
    <w:rsid w:val="00FE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C3B"/>
  </w:style>
  <w:style w:type="paragraph" w:styleId="1">
    <w:name w:val="heading 1"/>
    <w:basedOn w:val="a"/>
    <w:link w:val="10"/>
    <w:uiPriority w:val="9"/>
    <w:qFormat/>
    <w:rsid w:val="002B69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2B694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4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491"/>
    <w:rPr>
      <w:rFonts w:ascii="Tahoma" w:hAnsi="Tahoma" w:cs="Tahoma"/>
      <w:sz w:val="16"/>
      <w:szCs w:val="16"/>
    </w:rPr>
  </w:style>
  <w:style w:type="character" w:styleId="a5">
    <w:name w:val="Hyperlink"/>
    <w:basedOn w:val="a0"/>
    <w:uiPriority w:val="99"/>
    <w:unhideWhenUsed/>
    <w:rsid w:val="009257BE"/>
    <w:rPr>
      <w:color w:val="0000FF" w:themeColor="hyperlink"/>
      <w:u w:val="single"/>
    </w:rPr>
  </w:style>
  <w:style w:type="paragraph" w:styleId="a6">
    <w:name w:val="Normal (Web)"/>
    <w:basedOn w:val="a"/>
    <w:uiPriority w:val="99"/>
    <w:unhideWhenUsed/>
    <w:rsid w:val="00140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40221"/>
    <w:rPr>
      <w:b/>
      <w:bCs/>
    </w:rPr>
  </w:style>
  <w:style w:type="character" w:customStyle="1" w:styleId="10">
    <w:name w:val="Заголовок 1 Знак"/>
    <w:basedOn w:val="a0"/>
    <w:link w:val="1"/>
    <w:uiPriority w:val="9"/>
    <w:rsid w:val="002B694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B694F"/>
    <w:rPr>
      <w:rFonts w:ascii="Times New Roman" w:eastAsia="Times New Roman" w:hAnsi="Times New Roman" w:cs="Times New Roman"/>
      <w:b/>
      <w:bCs/>
      <w:sz w:val="20"/>
      <w:szCs w:val="20"/>
      <w:lang w:eastAsia="ru-RU"/>
    </w:rPr>
  </w:style>
  <w:style w:type="character" w:styleId="a8">
    <w:name w:val="Emphasis"/>
    <w:basedOn w:val="a0"/>
    <w:uiPriority w:val="20"/>
    <w:qFormat/>
    <w:rsid w:val="002B694F"/>
    <w:rPr>
      <w:i/>
      <w:iCs/>
    </w:rPr>
  </w:style>
  <w:style w:type="character" w:styleId="a9">
    <w:name w:val="FollowedHyperlink"/>
    <w:basedOn w:val="a0"/>
    <w:uiPriority w:val="99"/>
    <w:semiHidden/>
    <w:unhideWhenUsed/>
    <w:rsid w:val="002B694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4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997445">
      <w:bodyDiv w:val="1"/>
      <w:marLeft w:val="0"/>
      <w:marRight w:val="0"/>
      <w:marTop w:val="0"/>
      <w:marBottom w:val="0"/>
      <w:divBdr>
        <w:top w:val="none" w:sz="0" w:space="0" w:color="auto"/>
        <w:left w:val="none" w:sz="0" w:space="0" w:color="auto"/>
        <w:bottom w:val="none" w:sz="0" w:space="0" w:color="auto"/>
        <w:right w:val="none" w:sz="0" w:space="0" w:color="auto"/>
      </w:divBdr>
      <w:divsChild>
        <w:div w:id="736972272">
          <w:marLeft w:val="0"/>
          <w:marRight w:val="0"/>
          <w:marTop w:val="0"/>
          <w:marBottom w:val="188"/>
          <w:divBdr>
            <w:top w:val="none" w:sz="0" w:space="0" w:color="auto"/>
            <w:left w:val="none" w:sz="0" w:space="0" w:color="auto"/>
            <w:bottom w:val="none" w:sz="0" w:space="0" w:color="auto"/>
            <w:right w:val="none" w:sz="0" w:space="0" w:color="auto"/>
          </w:divBdr>
        </w:div>
      </w:divsChild>
    </w:div>
    <w:div w:id="412168002">
      <w:bodyDiv w:val="1"/>
      <w:marLeft w:val="0"/>
      <w:marRight w:val="0"/>
      <w:marTop w:val="0"/>
      <w:marBottom w:val="0"/>
      <w:divBdr>
        <w:top w:val="none" w:sz="0" w:space="0" w:color="auto"/>
        <w:left w:val="none" w:sz="0" w:space="0" w:color="auto"/>
        <w:bottom w:val="none" w:sz="0" w:space="0" w:color="auto"/>
        <w:right w:val="none" w:sz="0" w:space="0" w:color="auto"/>
      </w:divBdr>
      <w:divsChild>
        <w:div w:id="799806186">
          <w:marLeft w:val="0"/>
          <w:marRight w:val="0"/>
          <w:marTop w:val="0"/>
          <w:marBottom w:val="188"/>
          <w:divBdr>
            <w:top w:val="none" w:sz="0" w:space="0" w:color="auto"/>
            <w:left w:val="none" w:sz="0" w:space="0" w:color="auto"/>
            <w:bottom w:val="none" w:sz="0" w:space="0" w:color="auto"/>
            <w:right w:val="none" w:sz="0" w:space="0" w:color="auto"/>
          </w:divBdr>
        </w:div>
      </w:divsChild>
    </w:div>
    <w:div w:id="677846677">
      <w:bodyDiv w:val="1"/>
      <w:marLeft w:val="0"/>
      <w:marRight w:val="0"/>
      <w:marTop w:val="0"/>
      <w:marBottom w:val="0"/>
      <w:divBdr>
        <w:top w:val="none" w:sz="0" w:space="0" w:color="auto"/>
        <w:left w:val="none" w:sz="0" w:space="0" w:color="auto"/>
        <w:bottom w:val="none" w:sz="0" w:space="0" w:color="auto"/>
        <w:right w:val="none" w:sz="0" w:space="0" w:color="auto"/>
      </w:divBdr>
      <w:divsChild>
        <w:div w:id="413284203">
          <w:marLeft w:val="0"/>
          <w:marRight w:val="0"/>
          <w:marTop w:val="0"/>
          <w:marBottom w:val="188"/>
          <w:divBdr>
            <w:top w:val="none" w:sz="0" w:space="0" w:color="auto"/>
            <w:left w:val="none" w:sz="0" w:space="0" w:color="auto"/>
            <w:bottom w:val="none" w:sz="0" w:space="0" w:color="auto"/>
            <w:right w:val="none" w:sz="0" w:space="0" w:color="auto"/>
          </w:divBdr>
        </w:div>
      </w:divsChild>
    </w:div>
    <w:div w:id="844590664">
      <w:bodyDiv w:val="1"/>
      <w:marLeft w:val="0"/>
      <w:marRight w:val="0"/>
      <w:marTop w:val="0"/>
      <w:marBottom w:val="0"/>
      <w:divBdr>
        <w:top w:val="none" w:sz="0" w:space="0" w:color="auto"/>
        <w:left w:val="none" w:sz="0" w:space="0" w:color="auto"/>
        <w:bottom w:val="none" w:sz="0" w:space="0" w:color="auto"/>
        <w:right w:val="none" w:sz="0" w:space="0" w:color="auto"/>
      </w:divBdr>
      <w:divsChild>
        <w:div w:id="1987933777">
          <w:marLeft w:val="0"/>
          <w:marRight w:val="0"/>
          <w:marTop w:val="0"/>
          <w:marBottom w:val="188"/>
          <w:divBdr>
            <w:top w:val="none" w:sz="0" w:space="0" w:color="auto"/>
            <w:left w:val="none" w:sz="0" w:space="0" w:color="auto"/>
            <w:bottom w:val="none" w:sz="0" w:space="0" w:color="auto"/>
            <w:right w:val="none" w:sz="0" w:space="0" w:color="auto"/>
          </w:divBdr>
        </w:div>
      </w:divsChild>
    </w:div>
    <w:div w:id="940453068">
      <w:bodyDiv w:val="1"/>
      <w:marLeft w:val="0"/>
      <w:marRight w:val="0"/>
      <w:marTop w:val="0"/>
      <w:marBottom w:val="0"/>
      <w:divBdr>
        <w:top w:val="none" w:sz="0" w:space="0" w:color="auto"/>
        <w:left w:val="none" w:sz="0" w:space="0" w:color="auto"/>
        <w:bottom w:val="none" w:sz="0" w:space="0" w:color="auto"/>
        <w:right w:val="none" w:sz="0" w:space="0" w:color="auto"/>
      </w:divBdr>
      <w:divsChild>
        <w:div w:id="1550648649">
          <w:marLeft w:val="0"/>
          <w:marRight w:val="0"/>
          <w:marTop w:val="0"/>
          <w:marBottom w:val="188"/>
          <w:divBdr>
            <w:top w:val="none" w:sz="0" w:space="0" w:color="auto"/>
            <w:left w:val="none" w:sz="0" w:space="0" w:color="auto"/>
            <w:bottom w:val="none" w:sz="0" w:space="0" w:color="auto"/>
            <w:right w:val="none" w:sz="0" w:space="0" w:color="auto"/>
          </w:divBdr>
        </w:div>
      </w:divsChild>
    </w:div>
    <w:div w:id="1202210179">
      <w:bodyDiv w:val="1"/>
      <w:marLeft w:val="0"/>
      <w:marRight w:val="0"/>
      <w:marTop w:val="0"/>
      <w:marBottom w:val="0"/>
      <w:divBdr>
        <w:top w:val="none" w:sz="0" w:space="0" w:color="auto"/>
        <w:left w:val="none" w:sz="0" w:space="0" w:color="auto"/>
        <w:bottom w:val="none" w:sz="0" w:space="0" w:color="auto"/>
        <w:right w:val="none" w:sz="0" w:space="0" w:color="auto"/>
      </w:divBdr>
      <w:divsChild>
        <w:div w:id="2099522314">
          <w:marLeft w:val="0"/>
          <w:marRight w:val="0"/>
          <w:marTop w:val="0"/>
          <w:marBottom w:val="188"/>
          <w:divBdr>
            <w:top w:val="none" w:sz="0" w:space="0" w:color="auto"/>
            <w:left w:val="none" w:sz="0" w:space="0" w:color="auto"/>
            <w:bottom w:val="none" w:sz="0" w:space="0" w:color="auto"/>
            <w:right w:val="none" w:sz="0" w:space="0" w:color="auto"/>
          </w:divBdr>
        </w:div>
      </w:divsChild>
    </w:div>
    <w:div w:id="1537618330">
      <w:bodyDiv w:val="1"/>
      <w:marLeft w:val="0"/>
      <w:marRight w:val="0"/>
      <w:marTop w:val="0"/>
      <w:marBottom w:val="0"/>
      <w:divBdr>
        <w:top w:val="none" w:sz="0" w:space="0" w:color="auto"/>
        <w:left w:val="none" w:sz="0" w:space="0" w:color="auto"/>
        <w:bottom w:val="none" w:sz="0" w:space="0" w:color="auto"/>
        <w:right w:val="none" w:sz="0" w:space="0" w:color="auto"/>
      </w:divBdr>
      <w:divsChild>
        <w:div w:id="2140296527">
          <w:marLeft w:val="0"/>
          <w:marRight w:val="0"/>
          <w:marTop w:val="0"/>
          <w:marBottom w:val="188"/>
          <w:divBdr>
            <w:top w:val="none" w:sz="0" w:space="0" w:color="auto"/>
            <w:left w:val="none" w:sz="0" w:space="0" w:color="auto"/>
            <w:bottom w:val="none" w:sz="0" w:space="0" w:color="auto"/>
            <w:right w:val="none" w:sz="0" w:space="0" w:color="auto"/>
          </w:divBdr>
        </w:div>
      </w:divsChild>
    </w:div>
    <w:div w:id="1565919026">
      <w:bodyDiv w:val="1"/>
      <w:marLeft w:val="0"/>
      <w:marRight w:val="0"/>
      <w:marTop w:val="0"/>
      <w:marBottom w:val="0"/>
      <w:divBdr>
        <w:top w:val="none" w:sz="0" w:space="0" w:color="auto"/>
        <w:left w:val="none" w:sz="0" w:space="0" w:color="auto"/>
        <w:bottom w:val="none" w:sz="0" w:space="0" w:color="auto"/>
        <w:right w:val="none" w:sz="0" w:space="0" w:color="auto"/>
      </w:divBdr>
      <w:divsChild>
        <w:div w:id="1675909932">
          <w:marLeft w:val="0"/>
          <w:marRight w:val="0"/>
          <w:marTop w:val="0"/>
          <w:marBottom w:val="188"/>
          <w:divBdr>
            <w:top w:val="none" w:sz="0" w:space="0" w:color="auto"/>
            <w:left w:val="none" w:sz="0" w:space="0" w:color="auto"/>
            <w:bottom w:val="none" w:sz="0" w:space="0" w:color="auto"/>
            <w:right w:val="none" w:sz="0" w:space="0" w:color="auto"/>
          </w:divBdr>
        </w:div>
      </w:divsChild>
    </w:div>
    <w:div w:id="1580867505">
      <w:bodyDiv w:val="1"/>
      <w:marLeft w:val="0"/>
      <w:marRight w:val="0"/>
      <w:marTop w:val="0"/>
      <w:marBottom w:val="0"/>
      <w:divBdr>
        <w:top w:val="none" w:sz="0" w:space="0" w:color="auto"/>
        <w:left w:val="none" w:sz="0" w:space="0" w:color="auto"/>
        <w:bottom w:val="none" w:sz="0" w:space="0" w:color="auto"/>
        <w:right w:val="none" w:sz="0" w:space="0" w:color="auto"/>
      </w:divBdr>
      <w:divsChild>
        <w:div w:id="1875146579">
          <w:marLeft w:val="0"/>
          <w:marRight w:val="0"/>
          <w:marTop w:val="0"/>
          <w:marBottom w:val="188"/>
          <w:divBdr>
            <w:top w:val="none" w:sz="0" w:space="0" w:color="auto"/>
            <w:left w:val="none" w:sz="0" w:space="0" w:color="auto"/>
            <w:bottom w:val="none" w:sz="0" w:space="0" w:color="auto"/>
            <w:right w:val="none" w:sz="0" w:space="0" w:color="auto"/>
          </w:divBdr>
        </w:div>
      </w:divsChild>
    </w:div>
    <w:div w:id="1648318403">
      <w:bodyDiv w:val="1"/>
      <w:marLeft w:val="0"/>
      <w:marRight w:val="0"/>
      <w:marTop w:val="0"/>
      <w:marBottom w:val="0"/>
      <w:divBdr>
        <w:top w:val="none" w:sz="0" w:space="0" w:color="auto"/>
        <w:left w:val="none" w:sz="0" w:space="0" w:color="auto"/>
        <w:bottom w:val="none" w:sz="0" w:space="0" w:color="auto"/>
        <w:right w:val="none" w:sz="0" w:space="0" w:color="auto"/>
      </w:divBdr>
      <w:divsChild>
        <w:div w:id="2131970025">
          <w:marLeft w:val="0"/>
          <w:marRight w:val="0"/>
          <w:marTop w:val="0"/>
          <w:marBottom w:val="188"/>
          <w:divBdr>
            <w:top w:val="none" w:sz="0" w:space="0" w:color="auto"/>
            <w:left w:val="none" w:sz="0" w:space="0" w:color="auto"/>
            <w:bottom w:val="none" w:sz="0" w:space="0" w:color="auto"/>
            <w:right w:val="none" w:sz="0" w:space="0" w:color="auto"/>
          </w:divBdr>
        </w:div>
      </w:divsChild>
    </w:div>
    <w:div w:id="1804075837">
      <w:bodyDiv w:val="1"/>
      <w:marLeft w:val="0"/>
      <w:marRight w:val="0"/>
      <w:marTop w:val="0"/>
      <w:marBottom w:val="0"/>
      <w:divBdr>
        <w:top w:val="none" w:sz="0" w:space="0" w:color="auto"/>
        <w:left w:val="none" w:sz="0" w:space="0" w:color="auto"/>
        <w:bottom w:val="none" w:sz="0" w:space="0" w:color="auto"/>
        <w:right w:val="none" w:sz="0" w:space="0" w:color="auto"/>
      </w:divBdr>
      <w:divsChild>
        <w:div w:id="932709560">
          <w:marLeft w:val="0"/>
          <w:marRight w:val="0"/>
          <w:marTop w:val="0"/>
          <w:marBottom w:val="188"/>
          <w:divBdr>
            <w:top w:val="none" w:sz="0" w:space="0" w:color="auto"/>
            <w:left w:val="none" w:sz="0" w:space="0" w:color="auto"/>
            <w:bottom w:val="none" w:sz="0" w:space="0" w:color="auto"/>
            <w:right w:val="none" w:sz="0" w:space="0" w:color="auto"/>
          </w:divBdr>
        </w:div>
      </w:divsChild>
    </w:div>
    <w:div w:id="1839032669">
      <w:bodyDiv w:val="1"/>
      <w:marLeft w:val="0"/>
      <w:marRight w:val="0"/>
      <w:marTop w:val="0"/>
      <w:marBottom w:val="0"/>
      <w:divBdr>
        <w:top w:val="none" w:sz="0" w:space="0" w:color="auto"/>
        <w:left w:val="none" w:sz="0" w:space="0" w:color="auto"/>
        <w:bottom w:val="none" w:sz="0" w:space="0" w:color="auto"/>
        <w:right w:val="none" w:sz="0" w:space="0" w:color="auto"/>
      </w:divBdr>
      <w:divsChild>
        <w:div w:id="553662647">
          <w:marLeft w:val="0"/>
          <w:marRight w:val="0"/>
          <w:marTop w:val="0"/>
          <w:marBottom w:val="188"/>
          <w:divBdr>
            <w:top w:val="none" w:sz="0" w:space="0" w:color="auto"/>
            <w:left w:val="none" w:sz="0" w:space="0" w:color="auto"/>
            <w:bottom w:val="none" w:sz="0" w:space="0" w:color="auto"/>
            <w:right w:val="none" w:sz="0" w:space="0" w:color="auto"/>
          </w:divBdr>
        </w:div>
      </w:divsChild>
    </w:div>
    <w:div w:id="1859804940">
      <w:bodyDiv w:val="1"/>
      <w:marLeft w:val="0"/>
      <w:marRight w:val="0"/>
      <w:marTop w:val="0"/>
      <w:marBottom w:val="0"/>
      <w:divBdr>
        <w:top w:val="none" w:sz="0" w:space="0" w:color="auto"/>
        <w:left w:val="none" w:sz="0" w:space="0" w:color="auto"/>
        <w:bottom w:val="none" w:sz="0" w:space="0" w:color="auto"/>
        <w:right w:val="none" w:sz="0" w:space="0" w:color="auto"/>
      </w:divBdr>
      <w:divsChild>
        <w:div w:id="940333408">
          <w:marLeft w:val="0"/>
          <w:marRight w:val="0"/>
          <w:marTop w:val="0"/>
          <w:marBottom w:val="188"/>
          <w:divBdr>
            <w:top w:val="none" w:sz="0" w:space="0" w:color="auto"/>
            <w:left w:val="none" w:sz="0" w:space="0" w:color="auto"/>
            <w:bottom w:val="none" w:sz="0" w:space="0" w:color="auto"/>
            <w:right w:val="none" w:sz="0" w:space="0" w:color="auto"/>
          </w:divBdr>
        </w:div>
      </w:divsChild>
    </w:div>
    <w:div w:id="1878158629">
      <w:bodyDiv w:val="1"/>
      <w:marLeft w:val="0"/>
      <w:marRight w:val="0"/>
      <w:marTop w:val="0"/>
      <w:marBottom w:val="0"/>
      <w:divBdr>
        <w:top w:val="none" w:sz="0" w:space="0" w:color="auto"/>
        <w:left w:val="none" w:sz="0" w:space="0" w:color="auto"/>
        <w:bottom w:val="none" w:sz="0" w:space="0" w:color="auto"/>
        <w:right w:val="none" w:sz="0" w:space="0" w:color="auto"/>
      </w:divBdr>
      <w:divsChild>
        <w:div w:id="223031803">
          <w:marLeft w:val="0"/>
          <w:marRight w:val="0"/>
          <w:marTop w:val="0"/>
          <w:marBottom w:val="188"/>
          <w:divBdr>
            <w:top w:val="none" w:sz="0" w:space="0" w:color="auto"/>
            <w:left w:val="none" w:sz="0" w:space="0" w:color="auto"/>
            <w:bottom w:val="none" w:sz="0" w:space="0" w:color="auto"/>
            <w:right w:val="none" w:sz="0" w:space="0" w:color="auto"/>
          </w:divBdr>
        </w:div>
      </w:divsChild>
    </w:div>
    <w:div w:id="1949508262">
      <w:bodyDiv w:val="1"/>
      <w:marLeft w:val="0"/>
      <w:marRight w:val="0"/>
      <w:marTop w:val="0"/>
      <w:marBottom w:val="0"/>
      <w:divBdr>
        <w:top w:val="none" w:sz="0" w:space="0" w:color="auto"/>
        <w:left w:val="none" w:sz="0" w:space="0" w:color="auto"/>
        <w:bottom w:val="none" w:sz="0" w:space="0" w:color="auto"/>
        <w:right w:val="none" w:sz="0" w:space="0" w:color="auto"/>
      </w:divBdr>
      <w:divsChild>
        <w:div w:id="588083958">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6EF3AE28B6C46D1117CBBA251A07B11C6C7C5768D67618A03322DA1BBA42282C9440EEF08E6CC43400635U6VA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269D0-3420-430C-ABF5-AE83B38E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62</Pages>
  <Words>8982</Words>
  <Characters>51200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admin</cp:lastModifiedBy>
  <cp:revision>27</cp:revision>
  <cp:lastPrinted>2017-07-26T08:14:00Z</cp:lastPrinted>
  <dcterms:created xsi:type="dcterms:W3CDTF">2016-07-05T11:02:00Z</dcterms:created>
  <dcterms:modified xsi:type="dcterms:W3CDTF">2024-09-11T04:24:00Z</dcterms:modified>
</cp:coreProperties>
</file>