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21" w:rsidRPr="00140221" w:rsidRDefault="00140221" w:rsidP="00140221">
      <w:pPr>
        <w:shd w:val="clear" w:color="auto" w:fill="EEEEEE"/>
        <w:spacing w:after="188" w:line="240" w:lineRule="auto"/>
        <w:jc w:val="center"/>
        <w:rPr>
          <w:rFonts w:ascii="Tahoma" w:eastAsia="Times New Roman" w:hAnsi="Tahoma" w:cs="Tahoma"/>
          <w:b/>
          <w:bCs/>
          <w:color w:val="000000"/>
          <w:sz w:val="18"/>
          <w:szCs w:val="18"/>
          <w:lang w:eastAsia="ru-RU"/>
        </w:rPr>
      </w:pPr>
      <w:r w:rsidRPr="00140221">
        <w:rPr>
          <w:rFonts w:ascii="Tahoma" w:eastAsia="Times New Roman" w:hAnsi="Tahoma" w:cs="Tahoma"/>
          <w:b/>
          <w:bCs/>
          <w:color w:val="000000"/>
          <w:sz w:val="18"/>
          <w:szCs w:val="18"/>
          <w:lang w:eastAsia="ru-RU"/>
        </w:rPr>
        <w:t>П О С Т А Н О В Л Е Н И Е от 21 июня 2024 года №160 д. 1-е Цветово О внесении изменений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П О С Т А Н О В Л Е Н И Е</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от  21 июня 2024 года    №160</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д. 1-е Цветово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О внесении изменений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Во исполнение протеста прокуратуры Курского района Курской области от 06.06.20124 года №02-01-2024 , в соответствии с Указом Президента Российской Федерации от 19 сентября 2017 г.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Администрация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ПОСТАНОВЛЯЕТ:</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1.  Внести изменения в постановление №12-а от 26.01.2018 г. «Об утверждении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-п.14 Положения  дополнить подпунктом «е» следующего содержания: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пункт 15.3. Положения изложить в новой редакции: « Уведомление, указанное в подпункте "д", «е»,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мотивированных заключений по результатам рассмотрения уведомлений»;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-пункт 15.6 «Мотивированные заключения, предусмотренные пунктами 15.1, 15.3, и 15,4 настоящего Положения, изложить в следующей редакции::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информацию, изложенную в обращениях или уведомлениях, указанных в абзацах втором и третьем подпункта «б» и подпункте «д», «е» пункта 14 настоящего Положения;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подпункте «е»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пункт 16.2. Положения изложить в новой редакции: « Уведомление, указанное в подпункте "д", «е» пункта 14 настоящего Положения, рассматривается на очередном заседании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пункт 24 Положения   изложить в новой  редакции: «По итогам рассмотрения вопросов, указанных в подпунктах "а", "б", "г" , "д" и «е»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140221">
        <w:rPr>
          <w:rFonts w:ascii="Tahoma" w:eastAsia="Times New Roman" w:hAnsi="Tahoma" w:cs="Tahoma"/>
          <w:color w:val="000000"/>
          <w:sz w:val="15"/>
          <w:szCs w:val="15"/>
          <w:lang w:eastAsia="ru-RU"/>
        </w:rPr>
        <w:br/>
        <w:t>-Положение дополнить пунктом 24.2 следующего содержания: по  итогам рассмотрения вопроса, указанного   в подпункте  «е» пункта 14 настоящего Положения, комиссия принимает одно из следующих решений: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а) признать наличие причинно-следственной связи между возникновением не зависящих от государственного  служащего обстоятельств   невозможностью соблюдения им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Глава Новопоселеновского сельсовета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Курского района Курской области                                            И.Г.Бирюков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УТВЕРЖДЕНО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lastRenderedPageBreak/>
        <w:t>                                                                                Постановлением Администрации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Новопоселеновского сельсовета Курского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от 26.01.2018 г. №12-а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в редакции постановления №160 от 21.06.2024 г.)</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ПОЛОЖЕНИЕ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образуемых в Администрации Новопоселеновского сельсовета Курского района Курской области   (далее комиссия).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«Новопоселеновский сельсовет» Курского района Курской области, настоящим Положением, а также иными правовыми актами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    3. Основной задачей комиссии является содействие Администрации Новопоселеновского сельсовета Курского района Курской области: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в обеспечении соблюдения муниципальными служащими Администрации Новопоселеновского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Законом Курской области "О противодействии коррупции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в осуществлении  Администрацией Новопоселеновского сельсовета Курского района Курской области мер по предупреждению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Новопоселеновского сельсовета Курского района Курской области (далее - должности муниципальной службы) в Администрации Новопоселеновского сельсовета Курского района Курской области.</w:t>
      </w:r>
      <w:r w:rsidRPr="00140221">
        <w:rPr>
          <w:rFonts w:ascii="Tahoma" w:eastAsia="Times New Roman" w:hAnsi="Tahoma" w:cs="Tahoma"/>
          <w:color w:val="000000"/>
          <w:sz w:val="15"/>
          <w:szCs w:val="15"/>
          <w:lang w:eastAsia="ru-RU"/>
        </w:rPr>
        <w:br/>
        <w:t>5. Комиссия образуется нормативным правовым актом Администрации Новопоселеновского сельсовета Курского района Курской области. Указанным актом утверждаются состав комиссии и порядок ее работы.</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В состав комиссии входят председатель комиссии, его заместитель, назначаемый Главой Новопоселеновского сельсовета Курского района Курской области из числа членов комиссии, замещающих должности муниципальной службы в  Новопоселеновском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6.В состав комиссии входят:</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а) заместитель Администрации Новопоселеновского сельсовета Курского района Курской области  (председатель комиссии, заместитель председателя комиссии),  лицо, ответственное за кадровые вопросы Администрации Новопоселеновского сельсовета Курского района Курской области (секретарь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7. Глава Новопоселеновского сельсовета Курского района Курской области может принять решение о включении в состав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представителя общественных организаций ветеранов,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представителя профсоюзной организации, действующей в установленном порядке в органе местного самоуправления.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Новопоселеновского сельсовета Курского района Курской области. Согласование осуществляется в 5-дневный срок со дня получения запроса.</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9. Число членов комиссии, не замещающих должности муниципальной службы в Администрации Новопоселеновского сельсовета Курского района Курской области, должно составлять не менее одной четверти от общего числа членов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10. Состав комиссии формируется таким образом, чтобы исключить возможность возникновения конфликта интересов, который мог бы повлиять на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принимаемые комиссией решения.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11. В заседаниях комиссии с правом совещательного голоса участвуют:</w:t>
      </w:r>
      <w:r w:rsidRPr="00140221">
        <w:rPr>
          <w:rFonts w:ascii="Tahoma" w:eastAsia="Times New Roman" w:hAnsi="Tahoma" w:cs="Tahoma"/>
          <w:color w:val="000000"/>
          <w:sz w:val="15"/>
          <w:szCs w:val="15"/>
          <w:lang w:eastAsia="ru-RU"/>
        </w:rPr>
        <w:b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Новопоселеновского сельсовета Курского района Курской области  должности муниципальной службы, аналогичные должности, замещаемой муниципальным  служащим, в </w:t>
      </w:r>
      <w:r w:rsidRPr="00140221">
        <w:rPr>
          <w:rFonts w:ascii="Tahoma" w:eastAsia="Times New Roman" w:hAnsi="Tahoma" w:cs="Tahoma"/>
          <w:color w:val="000000"/>
          <w:sz w:val="15"/>
          <w:szCs w:val="15"/>
          <w:lang w:eastAsia="ru-RU"/>
        </w:rPr>
        <w:lastRenderedPageBreak/>
        <w:t>отношении которого комиссией рассматривается этот вопрос;</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другие муниципальные служащие, замещающие должности муниципальной службы в Администрации Новопоселеновского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w:t>
      </w:r>
      <w:r w:rsidRPr="00140221">
        <w:rPr>
          <w:rFonts w:ascii="Tahoma" w:eastAsia="Times New Roman" w:hAnsi="Tahoma" w:cs="Tahoma"/>
          <w:color w:val="000000"/>
          <w:sz w:val="15"/>
          <w:szCs w:val="15"/>
          <w:lang w:eastAsia="ru-RU"/>
        </w:rPr>
        <w:br/>
        <w:t>любого члена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Новопоселеновского сельсовета Курского района Курской любого члена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14. Основаниями для проведения заседания комиссии являются:</w:t>
      </w:r>
      <w:r w:rsidRPr="00140221">
        <w:rPr>
          <w:rFonts w:ascii="Tahoma" w:eastAsia="Times New Roman" w:hAnsi="Tahoma" w:cs="Tahoma"/>
          <w:color w:val="000000"/>
          <w:sz w:val="15"/>
          <w:szCs w:val="15"/>
          <w:lang w:eastAsia="ru-RU"/>
        </w:rPr>
        <w:br/>
        <w:t>а) представление Главой Новопоселеновского сельсовета Курского района Курской области в соответствии с пунктом 24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утвержденного Решением собрания депутатов Новопоселеновского сельсовета Курского района Курской области от  05.07.2012 г.  №17-5-4 "О внесении изменений в Решение Собрания депутатов Новопоселеновского сельсовета Курского района Курской области №117-4-30 от 08.04.2011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в муниципальном образовании «Новопоселеновский сельсовет» Курского района Курской области, материалов проверки, свидетельствующих:</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о несоблюдении муниципальным служащим требований к служебному поведению и (или) требований об урегулировании конфликта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поступившее лицу, ответственному за кадровые вопросы Администрации Новопоселеновского сельсовета Курского района Курской области, в порядке, установленном нормативным правовым актом Администрации Новопоселеновского сельсовета обращение гражданина, замещавшего в Администрации Новопоселеновского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Новопоселеновского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супруги (супруга) и несовершеннолетних детей;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в) представление Главы Новопоселеновского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Новопоселеновского сельсовета Курского района Курской области  мер по предупреждению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г) представление Главы Новопоселеновского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(далее - Федеральный закон "О контроле за соответствием расходов лиц, замещающих государственные должности, и иных лиц их доходам");</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 xml:space="preserve">д) поступившее в соответствии с частью 4 статьи 12 Федерального закона от 25 декабря 2008 года № 273-ФЗ «О </w:t>
      </w:r>
      <w:r w:rsidRPr="00140221">
        <w:rPr>
          <w:rFonts w:ascii="Tahoma" w:eastAsia="Times New Roman" w:hAnsi="Tahoma" w:cs="Tahoma"/>
          <w:color w:val="000000"/>
          <w:sz w:val="15"/>
          <w:szCs w:val="15"/>
          <w:lang w:eastAsia="ru-RU"/>
        </w:rPr>
        <w:lastRenderedPageBreak/>
        <w:t>противодействии коррупции» и статьей 64.1 Трудового кодекса Российской Федерации   в Администрацию Новопоселеновского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Новопоселеновского сельсовета Курского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Новопоселеновского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е)уведомление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Новопоселеновского сельсовета Курского района Курской области, лицу, ответственному  по кадровым вопросам Администрации Новопоселеновского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за кадровые вопросы Администрации Новопоселеновского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140221">
        <w:rPr>
          <w:rFonts w:ascii="Tahoma" w:eastAsia="Times New Roman" w:hAnsi="Tahoma" w:cs="Tahoma"/>
          <w:color w:val="000000"/>
          <w:sz w:val="15"/>
          <w:szCs w:val="15"/>
          <w:lang w:eastAsia="ru-RU"/>
        </w:rPr>
        <w:br/>
        <w:t> 15.3.  Уведомление, указанное в подпункте "д", «е»,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мотивированных заключений по результатам рассмотрения уведомлений;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и «е» пункта 14 настоящего Положения  лицо, ответственное  по кадровым вопросам Администрации Новопоселеновского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Новопоселеновского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15.6 «Мотивированные заключения, предусмотренные пунктами 15.1, 15.3, и 15,4 настоящего Положения, должны содержать:</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информацию, изложенную в обращениях или уведомлениях, указанных в абзацах втором и третьем подпункта «б» и подпункте «д», подпункте «е» пункта 14 настоящего Положения;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подпункте «е»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16. Председатель комиссии при поступлении к нему в порядке, предусмотренном нормативным правовым актом Администрации Новопоселеновского сельсовета Курского района Курской области, информации, содержащей основания для проведения заседания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Новопоселеновского сельсовета Курского района Курской области, и с результатами ее проверки;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 xml:space="preserve">16.1. Заседание комиссии по рассмотрению заявления, указанного в абзаце третьем и четвертом подпункта "б" пункта 14 </w:t>
      </w:r>
      <w:r w:rsidRPr="00140221">
        <w:rPr>
          <w:rFonts w:ascii="Tahoma" w:eastAsia="Times New Roman" w:hAnsi="Tahoma" w:cs="Tahoma"/>
          <w:color w:val="000000"/>
          <w:sz w:val="15"/>
          <w:szCs w:val="15"/>
          <w:lang w:eastAsia="ru-RU"/>
        </w:rPr>
        <w:lastRenderedPageBreak/>
        <w:t>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16.2.  Уведомление, указанное в подпункте "д", «е» пункта 14 настоящего Положения, рассматривается на очередном заседании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Новопоселеновского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17.1. Заседания комиссии проводятся в отсутствие муниципального служащего или гражданина в следующих случаях:</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Новопоселеновского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19. Члены комиссии и лица, участвовавшие в ее заседании, не вправе разглашать сведения, ставшие им известными в ходе работы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w:t>
      </w:r>
      <w:r w:rsidRPr="00140221">
        <w:rPr>
          <w:rFonts w:ascii="Tahoma" w:eastAsia="Times New Roman" w:hAnsi="Tahoma" w:cs="Tahoma"/>
          <w:color w:val="000000"/>
          <w:sz w:val="15"/>
          <w:szCs w:val="15"/>
          <w:u w:val="single"/>
          <w:lang w:eastAsia="ru-RU"/>
        </w:rPr>
        <w:t> г.»</w:t>
      </w:r>
      <w:r w:rsidRPr="00140221">
        <w:rPr>
          <w:rFonts w:ascii="Tahoma" w:eastAsia="Times New Roman" w:hAnsi="Tahoma" w:cs="Tahoma"/>
          <w:color w:val="000000"/>
          <w:sz w:val="15"/>
          <w:szCs w:val="15"/>
          <w:lang w:eastAsia="ru-RU"/>
        </w:rPr>
        <w:t>       являются достоверными и полными;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140221">
        <w:rPr>
          <w:rFonts w:ascii="Tahoma" w:eastAsia="Times New Roman" w:hAnsi="Tahoma" w:cs="Tahoma"/>
          <w:color w:val="000000"/>
          <w:sz w:val="15"/>
          <w:szCs w:val="15"/>
          <w:lang w:eastAsia="ru-RU"/>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140221">
        <w:rPr>
          <w:rFonts w:ascii="Tahoma" w:eastAsia="Times New Roman" w:hAnsi="Tahoma" w:cs="Tahoma"/>
          <w:color w:val="000000"/>
          <w:sz w:val="15"/>
          <w:szCs w:val="15"/>
          <w:lang w:eastAsia="ru-RU"/>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140221">
        <w:rPr>
          <w:rFonts w:ascii="Tahoma" w:eastAsia="Times New Roman" w:hAnsi="Tahoma" w:cs="Tahoma"/>
          <w:color w:val="000000"/>
          <w:sz w:val="15"/>
          <w:szCs w:val="15"/>
          <w:lang w:eastAsia="ru-RU"/>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40221">
        <w:rPr>
          <w:rFonts w:ascii="Tahoma" w:eastAsia="Times New Roman" w:hAnsi="Tahoma" w:cs="Tahoma"/>
          <w:color w:val="000000"/>
          <w:sz w:val="15"/>
          <w:szCs w:val="15"/>
          <w:lang w:eastAsia="ru-RU"/>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140221">
        <w:rPr>
          <w:rFonts w:ascii="Tahoma" w:eastAsia="Times New Roman" w:hAnsi="Tahoma" w:cs="Tahoma"/>
          <w:color w:val="000000"/>
          <w:sz w:val="15"/>
          <w:szCs w:val="15"/>
          <w:lang w:eastAsia="ru-RU"/>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140221">
        <w:rPr>
          <w:rFonts w:ascii="Tahoma" w:eastAsia="Times New Roman" w:hAnsi="Tahoma" w:cs="Tahoma"/>
          <w:color w:val="000000"/>
          <w:sz w:val="15"/>
          <w:szCs w:val="15"/>
          <w:lang w:eastAsia="ru-RU"/>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по представлению указанных сведений;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23.1. По итогам рассмотрения вопроса, указанного в подпункте "г" пункта 14 настоящего Положения,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lastRenderedPageBreak/>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признать, что при исполнении муниципальным  служащим должностных обязанностей конфликт интересов отсутствует;</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Новопоселеновского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24. По итогам рассмотрения вопросов, указанных в подпунктах "а", "б", "г" , "д" и «е»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Новопоселеновского сельсовета Курского района Курской области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В этом случае комиссия рекомендует Главе Новопоселеновского сельсовета Курского района Курской области проинформировать об указанных обстоятельствах органы прокуратуры и уведомившую организацию.</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24.2. По  итогам рассмотрения вопроса, указанного   в подпункте  «е» пункта 14 настоящего Положения, комиссия принимает одно из следующих решений: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а) признать наличие причинно-следственной связи между возникновением не зависящих от государственного  служащего обстоятельств   невозможностью соблюдения им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26. Для исполнения решений комиссии могут быть подготовлены проекты нормативных правовых актов Администрации Новопоселеновского сельсовета Курского района Курской области, решений или поручений Главы Новопоселеновского сельсовета Курского района Курской области, которые в установленном порядке представляются на рассмотрение Главе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27. Решения комиссии по вопросам, указанным в пункте 14 настоящего Положения, принимаются тайным голосованием (если комиссия не примет иное</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решение) простым большинством голосов присутствующих на заседании членов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Новопоселеновского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w:t>
      </w:r>
      <w:r w:rsidRPr="00140221">
        <w:rPr>
          <w:rFonts w:ascii="Tahoma" w:eastAsia="Times New Roman" w:hAnsi="Tahoma" w:cs="Tahoma"/>
          <w:color w:val="000000"/>
          <w:sz w:val="15"/>
          <w:szCs w:val="15"/>
          <w:lang w:eastAsia="ru-RU"/>
        </w:rPr>
        <w:lastRenderedPageBreak/>
        <w:t>подпункта "б" пункта 14 настоящего Положения, носит обязательный характер.</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29. В протоколе заседания комиссии указываются: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дата заседания комиссии, фамилии, имена, отчества членов комиссии и других лиц, присутствующих на заседании;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в) предъявляемые к муниципальному служащему претензии, материалы, на которых они основываются;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г) содержание пояснений муниципального служащего и других лиц по существу предъявляемых претензий;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д) фамилии, имена, отчества выступивших на заседании лиц и краткое изложение их выступлений;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е) источник информации, содержащей основания для проведения заседания комиссии, дата поступления информации в государственный орган;</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ж) другие сведения;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з) результаты голосования;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и) решение и обоснование его принятия.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31. Копии протокола заседания комиссии в 7-дневный срок со дня заседания направляются Главе Новопоселеновского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32. Глава Новопоселеновского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Новопоселеновского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Новопоселеновского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Новопоселеновского сельсовета Курского района Курской области оглашается на ближайшем заседании комиссии и принимается к сведению без обсуждения.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Новопоселеновского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об урегулировании конфликта интересов.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35.1. Выписка из решения комиссии, заверенная подписью секретаря комиссии и печатью Администрации Новопоселеновского сельсовета Курского района Курской области, вручается гражданину, замещавшему должность муниципальной службы в Администрации Новопоселеновского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во кадровым вопросам.</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УТВЕРЖДЕНО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Постановлением Администрации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Новопоселеновского сельсовета Курского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от 26.01.2018 г. № 12-а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в редакции постановления №160 от 21.06.2024 г.)</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Состав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lastRenderedPageBreak/>
        <w:t>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Председатель комиссии – Буркова Ольга Михайловна       -  заместитель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главы администрации  по общим вопросам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Новопоселеновского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Заместитель председателя  - Извекова Виктория Владимировна –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заместитель главы администрации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комиссии      по  финансам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и экономике Новопоселеновского сельсовета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Курского района  Курской области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Секретарь комиссии -    Мурзалиева Наталья Николаевна- главный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Специалист-эксперт администрации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Новопоселеновского сельсовета Курского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Члены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Титова Татьяна Ивановна-специалист ВУС Администрации Новопоселеновского сельсовета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Зубков Михаил Иванович - депутат Собрания депутатов Новопоселеновского сельсовета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Кушенков Вячеслав Викторович- депутат Собрания депутатов Новопоселеновского сельсовета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Шатунова Екатерина Васильевна   - директор МКУК «Цветовский  сельский Дом культуры»</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УТВЕРЖДЕНО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Постановлением Администрации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Новопоселеновского сельсовета Курского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от 26.01.2018 г. № 12-а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в редакции постановления №160 от 21.06.2024 г.)</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Порядок работы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b/>
          <w:bCs/>
          <w:color w:val="000000"/>
          <w:sz w:val="15"/>
          <w:lang w:eastAsia="ru-RU"/>
        </w:rPr>
        <w:t>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1. Основаниями для проведения заседания комиссии являются:</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представление Главой Новопоселеновского сельсовета Курского района Курской области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 г.,материалов проверки, свидетельствующих:</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о несоблюдении муниципальным служащим требований к служебному поведению и (или) требований об урегулировании конфликта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поступившее лицу, ответственному по  кадровым вопросам Администрации Новопоселеновского сельсовета Курского района Курской области, в порядке, установленном нормативным правовым актом Администрации Новопоселеновского сельсовета Курского района Курской области:</w:t>
      </w:r>
      <w:r w:rsidRPr="00140221">
        <w:rPr>
          <w:rFonts w:ascii="Tahoma" w:eastAsia="Times New Roman" w:hAnsi="Tahoma" w:cs="Tahoma"/>
          <w:color w:val="000000"/>
          <w:sz w:val="15"/>
          <w:szCs w:val="15"/>
          <w:lang w:eastAsia="ru-RU"/>
        </w:rPr>
        <w:br/>
        <w:t>обращение гражданина, замещавшего в Администрации Новопоселеновского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Новопоселеновского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lastRenderedPageBreak/>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в) представление Главы Новопоселеновского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Новопоселеновского сельсовета Курского района Курской области  мер</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по предупреждению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г) представление Главы Новопоселеновского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(далее - Федеральный закон "О контроле за соответствием расходов лиц, замещающих государственные должности, и иных лиц их доходам");</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Новопоселеновского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Новопоселеновского сельсовета Курского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Новопоселеновского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 Комиссия не рассматривает сообщения о преступлениях и административных правонарушениях, а также анонимные обращения, не проводит проверки по</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фактам нарушения служебной дисциплины.</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Новопоселеновского сельсовета Курского района Курской области, лицу, ответственному  по кадровым вопросам Администрации Новопоселеновского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Новопоселеновского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«О противодействии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в</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соответствии с настоящим Положением.</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2.3. Уведомление, указанное в подпункте "д" пункта 1 настоящего Порядка,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Новопоселеновского сельсовета Курского района Курской области, требований статьи 12 Федерального закона от 25 декабря 2008 года № 273-ФЗ «О противодействии коррупции».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2.4. Уведомление, указанное в абзаце пятом подпункта «б» пункта 1 настоящего Порядка, рассматривается лицом, ответственным  по кадровым вопросам Администрации Новопоселеновского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xml:space="preserve">2.5 При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Новопоселеновского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Новопоселеновского сельсовета Курского района </w:t>
      </w:r>
      <w:r w:rsidRPr="00140221">
        <w:rPr>
          <w:rFonts w:ascii="Tahoma" w:eastAsia="Times New Roman" w:hAnsi="Tahoma" w:cs="Tahoma"/>
          <w:color w:val="000000"/>
          <w:sz w:val="15"/>
          <w:szCs w:val="15"/>
          <w:lang w:eastAsia="ru-RU"/>
        </w:rPr>
        <w:lastRenderedPageBreak/>
        <w:t>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3. Председатель комиссии при поступлении к нему в порядке, предусмотренном нормативным правовым актом Администрации Новопоселеновского сельсовета Курского района Курской области, информации, содержащей основания для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проведения заседания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Новопоселеновского сельсовета Курского района Курской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области, и с результатами ее проверки;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в) рассматривает ходатайства о приглашении на заседание комиссии лиц, указанных в подпункте "б" пункта 13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утвержденное  Постановлением Администрации Новопоселеновского сельсовета Курского района Курской области от 26.01. 2018 г. № 12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r w:rsidRPr="00140221">
        <w:rPr>
          <w:rFonts w:ascii="Tahoma" w:eastAsia="Times New Roman" w:hAnsi="Tahoma" w:cs="Tahoma"/>
          <w:color w:val="000000"/>
          <w:sz w:val="15"/>
          <w:szCs w:val="15"/>
          <w:lang w:eastAsia="ru-RU"/>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имущественного характера.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3.2. Уведомление, указанное в подпункте "д" пункта 1 настоящего Порядка,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рассматривается на очередном заседании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Новопоселеновского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4.1. Заседания комиссии проводятся в отсутствие муниципального служащего или гражданина в следующих случаях:</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5. На заседании комиссии заслушиваются пояснения муниципального служащего или гражданина, замещавшего должность муниципальной службы в  Администрации Новопоселеновского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6. Члены комиссии и лица, участвовавшие в ее заседании, не вправе разглашать сведения, ставшие им известными в ходе работы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7. 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Новопоселеновского сельсовета Курского района Курской области,  муниципальными служащими Администрации Новопоселеновского сельсовета Курского района Курской области, и соблюдения муниципальными служащими Администрации Новопоселеновского сельсовета Курского района Курской области  требований к служебному поведению ,   утвержденного Решением собрания депутатов Новопоселеновского сельсовета Курского района Курской области от  05.07.2012 г.  №17-5-4 "О внесении изменений и дополнений в Положение о проверке достоверности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«Новопоселеновский сельсовет» Курского района Курской области, утвержденное решением Собрания депутатов №117-4-30 от 08.04.2011 г., являются достоверными и полными;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Новопоселеновского сельсовета Курского района Курской области и урегулированию конфликта интересов в Администрации Новопоселеновского сельсовета Курского района Курской области утвержденное  Постановлением Администрации Новопоселеновского сельсовета Курского района Курской области от 29 февраля 2016 г. №55, названного в подпункте "а" настоящего пункта,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lastRenderedPageBreak/>
        <w:t>8. 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9. 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по представлению указанных сведений;</w:t>
      </w:r>
      <w:r w:rsidRPr="00140221">
        <w:rPr>
          <w:rFonts w:ascii="Tahoma" w:eastAsia="Times New Roman" w:hAnsi="Tahoma" w:cs="Tahoma"/>
          <w:color w:val="000000"/>
          <w:sz w:val="15"/>
          <w:szCs w:val="15"/>
          <w:lang w:eastAsia="ru-RU"/>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10.1. По итогам рассмотрения вопроса, указанного в подпункте "г"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10.2. 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признать, что при исполнении муниципальным  служащим должностных обязанностей конфликт интересов отсутствует;</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Новопоселеновского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Новопоселеновского сельсовета Курского района Курской области применить к муниципальному служащему конкретную меру ответственности.».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 xml:space="preserve">11. По итогам рассмотрения вопросов, указанных в подпунктах "а", "б", "г" и "д" пункта 1 настоящего Порядка, при наличии к </w:t>
      </w:r>
      <w:r w:rsidRPr="00140221">
        <w:rPr>
          <w:rFonts w:ascii="Tahoma" w:eastAsia="Times New Roman" w:hAnsi="Tahoma" w:cs="Tahoma"/>
          <w:color w:val="000000"/>
          <w:sz w:val="15"/>
          <w:szCs w:val="15"/>
          <w:lang w:eastAsia="ru-RU"/>
        </w:rPr>
        <w:lastRenderedPageBreak/>
        <w:t>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11.1. 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Новопоселеновского сельсовета Курского района Курской области одно из следующих решений: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В этом случае комиссия рекомендует Главе Новопоселеновского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13. Для исполнения решений комиссии могут быть подготовлены проекты нормативных правовых актов Администрации Новопоселеновского сельсовета Курского района Курской области, решений или поручений Главы Новопоселеновского сельсовета Курского района Курской области, которые в установленном порядке представляются на рассмотрение Главе Новопоселеновского  сельсовета Курского района Курской области.</w:t>
      </w:r>
      <w:r w:rsidRPr="00140221">
        <w:rPr>
          <w:rFonts w:ascii="Tahoma" w:eastAsia="Times New Roman" w:hAnsi="Tahoma" w:cs="Tahoma"/>
          <w:color w:val="000000"/>
          <w:sz w:val="15"/>
          <w:szCs w:val="15"/>
          <w:lang w:eastAsia="ru-RU"/>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Новопоселеновского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16. В протоколе заседания комиссии указываются: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а) дата заседания комиссии, фамилии, имена, отчества членов комиссии и других лиц, присутствующих на заседании;</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в) предъявляемые к муниципальному служащему претензии, материалы, на которых они основываются;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г) содержание пояснений муниципального служащего и других лиц по существу предъявляемых претензий;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д) фамилии, имена, отчества выступивших на заседании лиц и краткое изложение их выступлений;</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 </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е) источник информации, содержащей основания для проведения заседания комиссии, дата поступления информации в государственный орган;</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ж) другие сведения;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з) результаты голосования;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t>и) решение и обоснование его принятия.</w:t>
      </w:r>
    </w:p>
    <w:p w:rsidR="00140221" w:rsidRPr="00140221" w:rsidRDefault="00140221" w:rsidP="00140221">
      <w:pPr>
        <w:shd w:val="clear" w:color="auto" w:fill="EEEEEE"/>
        <w:spacing w:after="0" w:line="240" w:lineRule="auto"/>
        <w:jc w:val="both"/>
        <w:rPr>
          <w:rFonts w:ascii="Tahoma" w:eastAsia="Times New Roman" w:hAnsi="Tahoma" w:cs="Tahoma"/>
          <w:color w:val="000000"/>
          <w:sz w:val="15"/>
          <w:szCs w:val="15"/>
          <w:lang w:eastAsia="ru-RU"/>
        </w:rPr>
      </w:pPr>
      <w:r w:rsidRPr="00140221">
        <w:rPr>
          <w:rFonts w:ascii="Tahoma" w:eastAsia="Times New Roman" w:hAnsi="Tahoma" w:cs="Tahoma"/>
          <w:color w:val="000000"/>
          <w:sz w:val="15"/>
          <w:szCs w:val="15"/>
          <w:lang w:eastAsia="ru-RU"/>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140221">
        <w:rPr>
          <w:rFonts w:ascii="Tahoma" w:eastAsia="Times New Roman" w:hAnsi="Tahoma" w:cs="Tahoma"/>
          <w:color w:val="000000"/>
          <w:sz w:val="15"/>
          <w:szCs w:val="15"/>
          <w:lang w:eastAsia="ru-RU"/>
        </w:rPr>
        <w:br/>
      </w:r>
      <w:r w:rsidRPr="00140221">
        <w:rPr>
          <w:rFonts w:ascii="Tahoma" w:eastAsia="Times New Roman" w:hAnsi="Tahoma" w:cs="Tahoma"/>
          <w:color w:val="000000"/>
          <w:sz w:val="15"/>
          <w:szCs w:val="15"/>
          <w:lang w:eastAsia="ru-RU"/>
        </w:rPr>
        <w:br/>
        <w:t>18. Копия протокола заседания комиссии в 7-дневный срок со дня заседания направляются Главе Новопоселеновского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p w:rsidR="000D581A" w:rsidRPr="00140221" w:rsidRDefault="000D581A" w:rsidP="00140221">
      <w:pPr>
        <w:rPr>
          <w:szCs w:val="24"/>
        </w:rPr>
      </w:pPr>
    </w:p>
    <w:sectPr w:rsidR="000D581A" w:rsidRPr="00140221"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40221"/>
    <w:rsid w:val="001A2ECF"/>
    <w:rsid w:val="00307AB3"/>
    <w:rsid w:val="003D7F45"/>
    <w:rsid w:val="004D4262"/>
    <w:rsid w:val="004F26DC"/>
    <w:rsid w:val="00560C36"/>
    <w:rsid w:val="00572B59"/>
    <w:rsid w:val="00580491"/>
    <w:rsid w:val="006557E7"/>
    <w:rsid w:val="006A138B"/>
    <w:rsid w:val="006E3C1A"/>
    <w:rsid w:val="00722C3B"/>
    <w:rsid w:val="0074475C"/>
    <w:rsid w:val="008B7E15"/>
    <w:rsid w:val="008D53BF"/>
    <w:rsid w:val="009257BE"/>
    <w:rsid w:val="00B31B28"/>
    <w:rsid w:val="00B8007C"/>
    <w:rsid w:val="00C62443"/>
    <w:rsid w:val="00CF4727"/>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semiHidden/>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82C37-A456-4131-822F-F9462C6F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12</Pages>
  <Words>10690</Words>
  <Characters>60934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13</cp:revision>
  <cp:lastPrinted>2017-07-26T08:14:00Z</cp:lastPrinted>
  <dcterms:created xsi:type="dcterms:W3CDTF">2016-07-05T11:02:00Z</dcterms:created>
  <dcterms:modified xsi:type="dcterms:W3CDTF">2024-09-11T04:05:00Z</dcterms:modified>
</cp:coreProperties>
</file>